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text" w:horzAnchor="margin" w:tblpY="380"/>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
        <w:gridCol w:w="2400"/>
        <w:gridCol w:w="2395"/>
        <w:gridCol w:w="2395"/>
        <w:gridCol w:w="2395"/>
        <w:gridCol w:w="2396"/>
        <w:gridCol w:w="2395"/>
      </w:tblGrid>
      <w:tr w:rsidR="00DA057F" w:rsidRPr="00A010FA" w14:paraId="500E5629" w14:textId="77777777" w:rsidTr="00A9691F">
        <w:tc>
          <w:tcPr>
            <w:tcW w:w="1012" w:type="dxa"/>
            <w:shd w:val="clear" w:color="auto" w:fill="FF9933"/>
          </w:tcPr>
          <w:p w14:paraId="39EA75F0" w14:textId="77777777" w:rsidR="00DA057F" w:rsidRPr="00DA057F" w:rsidRDefault="00DA057F" w:rsidP="00DA057F">
            <w:pPr>
              <w:rPr>
                <w:rFonts w:ascii="Century Gothic" w:eastAsia="Twentieth Century" w:hAnsi="Century Gothic" w:cs="Arial"/>
                <w:b/>
                <w:szCs w:val="24"/>
              </w:rPr>
            </w:pPr>
          </w:p>
        </w:tc>
        <w:tc>
          <w:tcPr>
            <w:tcW w:w="2400" w:type="dxa"/>
            <w:shd w:val="clear" w:color="auto" w:fill="FF9933"/>
          </w:tcPr>
          <w:p w14:paraId="72BB53E6" w14:textId="77777777" w:rsidR="00DA057F" w:rsidRPr="00606746" w:rsidRDefault="00DA057F" w:rsidP="00606746">
            <w:pPr>
              <w:jc w:val="center"/>
              <w:rPr>
                <w:rFonts w:ascii="Century Gothic" w:eastAsia="Twentieth Century" w:hAnsi="Century Gothic" w:cs="Arial"/>
                <w:b/>
                <w:sz w:val="24"/>
                <w:szCs w:val="24"/>
              </w:rPr>
            </w:pPr>
            <w:r w:rsidRPr="00606746">
              <w:rPr>
                <w:rFonts w:ascii="Century Gothic" w:eastAsia="Twentieth Century" w:hAnsi="Century Gothic" w:cs="Arial"/>
                <w:b/>
                <w:sz w:val="24"/>
                <w:szCs w:val="24"/>
              </w:rPr>
              <w:t>Autumn 1</w:t>
            </w:r>
          </w:p>
        </w:tc>
        <w:tc>
          <w:tcPr>
            <w:tcW w:w="2395" w:type="dxa"/>
            <w:shd w:val="clear" w:color="auto" w:fill="FF9933"/>
          </w:tcPr>
          <w:p w14:paraId="178E84FC" w14:textId="77777777" w:rsidR="00DA057F" w:rsidRPr="00606746" w:rsidRDefault="00DA057F" w:rsidP="00606746">
            <w:pPr>
              <w:jc w:val="center"/>
              <w:rPr>
                <w:rFonts w:ascii="Century Gothic" w:eastAsia="Twentieth Century" w:hAnsi="Century Gothic" w:cs="Arial"/>
                <w:b/>
                <w:sz w:val="24"/>
                <w:szCs w:val="24"/>
              </w:rPr>
            </w:pPr>
            <w:r w:rsidRPr="00606746">
              <w:rPr>
                <w:rFonts w:ascii="Century Gothic" w:eastAsia="Twentieth Century" w:hAnsi="Century Gothic" w:cs="Arial"/>
                <w:b/>
                <w:sz w:val="24"/>
                <w:szCs w:val="24"/>
              </w:rPr>
              <w:t>Autumn 2</w:t>
            </w:r>
          </w:p>
        </w:tc>
        <w:tc>
          <w:tcPr>
            <w:tcW w:w="2395" w:type="dxa"/>
            <w:shd w:val="clear" w:color="auto" w:fill="FF9933"/>
          </w:tcPr>
          <w:p w14:paraId="519076B6" w14:textId="6C2E0241" w:rsidR="00DA057F" w:rsidRPr="00606746" w:rsidRDefault="00DA057F" w:rsidP="00606746">
            <w:pPr>
              <w:jc w:val="center"/>
              <w:rPr>
                <w:rFonts w:ascii="Century Gothic" w:eastAsia="Twentieth Century" w:hAnsi="Century Gothic" w:cs="Arial"/>
                <w:b/>
                <w:sz w:val="24"/>
                <w:szCs w:val="24"/>
              </w:rPr>
            </w:pPr>
            <w:r w:rsidRPr="00606746">
              <w:rPr>
                <w:rFonts w:ascii="Century Gothic" w:eastAsia="Twentieth Century" w:hAnsi="Century Gothic" w:cs="Arial"/>
                <w:b/>
                <w:sz w:val="24"/>
                <w:szCs w:val="24"/>
              </w:rPr>
              <w:t>Spring 1</w:t>
            </w:r>
          </w:p>
        </w:tc>
        <w:tc>
          <w:tcPr>
            <w:tcW w:w="2395" w:type="dxa"/>
            <w:shd w:val="clear" w:color="auto" w:fill="FF9933"/>
          </w:tcPr>
          <w:p w14:paraId="2E2702AE" w14:textId="77777777" w:rsidR="00DA057F" w:rsidRPr="00606746" w:rsidRDefault="00DA057F" w:rsidP="00606746">
            <w:pPr>
              <w:jc w:val="center"/>
              <w:rPr>
                <w:rFonts w:ascii="Century Gothic" w:eastAsia="Twentieth Century" w:hAnsi="Century Gothic" w:cs="Arial"/>
                <w:b/>
                <w:sz w:val="24"/>
                <w:szCs w:val="24"/>
              </w:rPr>
            </w:pPr>
            <w:r w:rsidRPr="00606746">
              <w:rPr>
                <w:rFonts w:ascii="Century Gothic" w:eastAsia="Twentieth Century" w:hAnsi="Century Gothic" w:cs="Arial"/>
                <w:b/>
                <w:sz w:val="24"/>
                <w:szCs w:val="24"/>
              </w:rPr>
              <w:t>Spring 2</w:t>
            </w:r>
          </w:p>
        </w:tc>
        <w:tc>
          <w:tcPr>
            <w:tcW w:w="2396" w:type="dxa"/>
            <w:shd w:val="clear" w:color="auto" w:fill="FF9933"/>
          </w:tcPr>
          <w:p w14:paraId="299E8988" w14:textId="77777777" w:rsidR="00DA057F" w:rsidRPr="00606746" w:rsidRDefault="00DA057F" w:rsidP="00606746">
            <w:pPr>
              <w:jc w:val="center"/>
              <w:rPr>
                <w:rFonts w:ascii="Century Gothic" w:eastAsia="Twentieth Century" w:hAnsi="Century Gothic" w:cs="Arial"/>
                <w:b/>
                <w:sz w:val="24"/>
                <w:szCs w:val="24"/>
              </w:rPr>
            </w:pPr>
            <w:r w:rsidRPr="00606746">
              <w:rPr>
                <w:rFonts w:ascii="Century Gothic" w:eastAsia="Twentieth Century" w:hAnsi="Century Gothic" w:cs="Arial"/>
                <w:b/>
                <w:sz w:val="24"/>
                <w:szCs w:val="24"/>
              </w:rPr>
              <w:t>Summer 1</w:t>
            </w:r>
          </w:p>
        </w:tc>
        <w:tc>
          <w:tcPr>
            <w:tcW w:w="2395" w:type="dxa"/>
            <w:shd w:val="clear" w:color="auto" w:fill="FF9933"/>
          </w:tcPr>
          <w:p w14:paraId="420EE259" w14:textId="77777777" w:rsidR="00DA057F" w:rsidRPr="00606746" w:rsidRDefault="00DA057F" w:rsidP="00606746">
            <w:pPr>
              <w:jc w:val="center"/>
              <w:rPr>
                <w:rFonts w:ascii="Century Gothic" w:eastAsia="Twentieth Century" w:hAnsi="Century Gothic" w:cs="Arial"/>
                <w:b/>
                <w:sz w:val="24"/>
                <w:szCs w:val="24"/>
              </w:rPr>
            </w:pPr>
            <w:r w:rsidRPr="00606746">
              <w:rPr>
                <w:rFonts w:ascii="Century Gothic" w:eastAsia="Twentieth Century" w:hAnsi="Century Gothic" w:cs="Arial"/>
                <w:b/>
                <w:sz w:val="24"/>
                <w:szCs w:val="24"/>
              </w:rPr>
              <w:t>Summer 2</w:t>
            </w:r>
          </w:p>
        </w:tc>
      </w:tr>
      <w:tr w:rsidR="00CB3F3B" w:rsidRPr="00A010FA" w14:paraId="1345403F" w14:textId="77777777" w:rsidTr="00CB3F3B">
        <w:trPr>
          <w:trHeight w:val="804"/>
        </w:trPr>
        <w:tc>
          <w:tcPr>
            <w:tcW w:w="1012" w:type="dxa"/>
            <w:shd w:val="clear" w:color="auto" w:fill="FF9933"/>
          </w:tcPr>
          <w:p w14:paraId="4766783A" w14:textId="77777777" w:rsidR="00CB3F3B" w:rsidRPr="00DA057F" w:rsidRDefault="00CB3F3B" w:rsidP="00CB3F3B">
            <w:pPr>
              <w:rPr>
                <w:rFonts w:ascii="Century Gothic" w:eastAsia="Twentieth Century" w:hAnsi="Century Gothic" w:cs="Arial"/>
                <w:b/>
                <w:szCs w:val="24"/>
              </w:rPr>
            </w:pPr>
            <w:r w:rsidRPr="00DA057F">
              <w:rPr>
                <w:rFonts w:ascii="Century Gothic" w:eastAsia="Twentieth Century" w:hAnsi="Century Gothic" w:cs="Arial"/>
                <w:b/>
                <w:szCs w:val="24"/>
              </w:rPr>
              <w:t>Year 1</w:t>
            </w:r>
          </w:p>
        </w:tc>
        <w:tc>
          <w:tcPr>
            <w:tcW w:w="2400" w:type="dxa"/>
          </w:tcPr>
          <w:p w14:paraId="432DD498" w14:textId="77777777" w:rsidR="00CB3F3B" w:rsidRPr="00BD3CEB" w:rsidRDefault="00CB3F3B" w:rsidP="00CB3F3B">
            <w:pPr>
              <w:pStyle w:val="Default"/>
              <w:rPr>
                <w:rFonts w:ascii="Century Gothic" w:hAnsi="Century Gothic"/>
                <w:b/>
                <w:sz w:val="18"/>
                <w:szCs w:val="18"/>
              </w:rPr>
            </w:pPr>
            <w:r w:rsidRPr="00BD3CEB">
              <w:rPr>
                <w:rFonts w:ascii="Century Gothic" w:hAnsi="Century Gothic"/>
                <w:b/>
                <w:sz w:val="18"/>
                <w:szCs w:val="18"/>
              </w:rPr>
              <w:t xml:space="preserve">Discovering History: </w:t>
            </w:r>
          </w:p>
          <w:p w14:paraId="411F1BDE" w14:textId="50419F36" w:rsidR="00CB3F3B" w:rsidRPr="00DA057F" w:rsidRDefault="00CB3F3B" w:rsidP="00CB3F3B">
            <w:pPr>
              <w:rPr>
                <w:rFonts w:ascii="Century Gothic" w:eastAsia="Twentieth Century" w:hAnsi="Century Gothic" w:cs="Arial"/>
                <w:szCs w:val="24"/>
              </w:rPr>
            </w:pPr>
            <w:r w:rsidRPr="00103839">
              <w:rPr>
                <w:rFonts w:ascii="Century Gothic" w:hAnsi="Century Gothic"/>
                <w:i/>
                <w:sz w:val="12"/>
                <w:szCs w:val="18"/>
              </w:rPr>
              <w:t xml:space="preserve">What is the Past? Family Trees, </w:t>
            </w:r>
            <w:proofErr w:type="gramStart"/>
            <w:r w:rsidRPr="00103839">
              <w:rPr>
                <w:rFonts w:ascii="Century Gothic" w:hAnsi="Century Gothic"/>
                <w:i/>
                <w:sz w:val="12"/>
                <w:szCs w:val="18"/>
              </w:rPr>
              <w:t>How</w:t>
            </w:r>
            <w:proofErr w:type="gramEnd"/>
            <w:r w:rsidRPr="00103839">
              <w:rPr>
                <w:rFonts w:ascii="Century Gothic" w:hAnsi="Century Gothic"/>
                <w:i/>
                <w:sz w:val="12"/>
                <w:szCs w:val="18"/>
              </w:rPr>
              <w:t xml:space="preserve"> do we know about history? What do archaeologists do? Our Local History</w:t>
            </w:r>
          </w:p>
        </w:tc>
        <w:tc>
          <w:tcPr>
            <w:tcW w:w="2395" w:type="dxa"/>
            <w:shd w:val="clear" w:color="auto" w:fill="FFFFFF" w:themeFill="background1"/>
          </w:tcPr>
          <w:p w14:paraId="0085CC36" w14:textId="77777777" w:rsidR="00CB3F3B" w:rsidRPr="00BD3CEB" w:rsidRDefault="00CB3F3B" w:rsidP="00CB3F3B">
            <w:pPr>
              <w:pStyle w:val="Default"/>
              <w:rPr>
                <w:rFonts w:ascii="Century Gothic" w:hAnsi="Century Gothic"/>
                <w:b/>
                <w:sz w:val="18"/>
                <w:szCs w:val="20"/>
              </w:rPr>
            </w:pPr>
            <w:r w:rsidRPr="00BD3CEB">
              <w:rPr>
                <w:rFonts w:ascii="Century Gothic" w:hAnsi="Century Gothic"/>
                <w:b/>
                <w:sz w:val="18"/>
                <w:szCs w:val="20"/>
              </w:rPr>
              <w:t>Nottingham Now and Then: Goose Fair:</w:t>
            </w:r>
          </w:p>
          <w:p w14:paraId="27F7F52E" w14:textId="77777777" w:rsidR="00CB3F3B" w:rsidRPr="00BD3CEB" w:rsidRDefault="00CB3F3B" w:rsidP="00CB3F3B">
            <w:pPr>
              <w:pStyle w:val="Default"/>
              <w:rPr>
                <w:rFonts w:ascii="Century Gothic" w:hAnsi="Century Gothic"/>
                <w:b/>
                <w:sz w:val="20"/>
                <w:szCs w:val="20"/>
              </w:rPr>
            </w:pPr>
            <w:r>
              <w:rPr>
                <w:rFonts w:ascii="Century Gothic" w:eastAsia="Times New Roman" w:hAnsi="Century Gothic"/>
                <w:i/>
                <w:sz w:val="12"/>
              </w:rPr>
              <w:t>C</w:t>
            </w:r>
            <w:r w:rsidRPr="00BD3CEB">
              <w:rPr>
                <w:rFonts w:ascii="Century Gothic" w:eastAsia="Times New Roman" w:hAnsi="Century Gothic"/>
                <w:i/>
                <w:sz w:val="12"/>
              </w:rPr>
              <w:t>omparing ‘then &amp; now’, chronology and</w:t>
            </w:r>
            <w:r>
              <w:rPr>
                <w:rFonts w:ascii="Century Gothic" w:eastAsia="Times New Roman" w:hAnsi="Century Gothic"/>
                <w:i/>
                <w:sz w:val="12"/>
              </w:rPr>
              <w:t xml:space="preserve"> </w:t>
            </w:r>
            <w:r w:rsidRPr="00BD3CEB">
              <w:rPr>
                <w:rFonts w:ascii="Century Gothic" w:eastAsia="Times New Roman" w:hAnsi="Century Gothic"/>
                <w:i/>
                <w:sz w:val="12"/>
              </w:rPr>
              <w:t>related language</w:t>
            </w:r>
            <w:r>
              <w:rPr>
                <w:rFonts w:ascii="Century Gothic" w:eastAsia="Times New Roman" w:hAnsi="Century Gothic"/>
                <w:i/>
                <w:sz w:val="12"/>
              </w:rPr>
              <w:t>,</w:t>
            </w:r>
            <w:r w:rsidRPr="00BD3CEB">
              <w:rPr>
                <w:rFonts w:ascii="Century Gothic" w:eastAsia="Times New Roman" w:hAnsi="Century Gothic"/>
                <w:i/>
                <w:sz w:val="12"/>
              </w:rPr>
              <w:t xml:space="preserve"> how we know about the</w:t>
            </w:r>
            <w:r>
              <w:rPr>
                <w:rFonts w:ascii="Century Gothic" w:eastAsia="Times New Roman" w:hAnsi="Century Gothic"/>
                <w:i/>
                <w:sz w:val="12"/>
              </w:rPr>
              <w:t xml:space="preserve"> </w:t>
            </w:r>
            <w:r w:rsidRPr="00BD3CEB">
              <w:rPr>
                <w:rFonts w:ascii="Century Gothic" w:eastAsia="Times New Roman" w:hAnsi="Century Gothic"/>
                <w:i/>
                <w:sz w:val="12"/>
              </w:rPr>
              <w:t xml:space="preserve">past – looking at </w:t>
            </w:r>
            <w:r w:rsidRPr="00BD3CEB">
              <w:rPr>
                <w:rFonts w:ascii="Century Gothic" w:eastAsia="Times New Roman" w:hAnsi="Century Gothic"/>
                <w:i/>
                <w:sz w:val="12"/>
                <w:szCs w:val="12"/>
              </w:rPr>
              <w:t xml:space="preserve">photographs and paintings as primary sources, </w:t>
            </w:r>
            <w:r w:rsidRPr="00BD3CEB">
              <w:rPr>
                <w:rFonts w:ascii="Century Gothic" w:hAnsi="Century Gothic" w:cs="Calibri"/>
                <w:i/>
                <w:sz w:val="12"/>
                <w:szCs w:val="12"/>
                <w:bdr w:val="none" w:sz="0" w:space="0" w:color="auto" w:frame="1"/>
                <w:shd w:val="clear" w:color="auto" w:fill="FFFFFF"/>
              </w:rPr>
              <w:t>compare and contrast the Goose Fair of modern day with that of the past and how it has evolved over time</w:t>
            </w:r>
          </w:p>
          <w:p w14:paraId="617CE279" w14:textId="42539EFE" w:rsidR="00CB3F3B" w:rsidRPr="003E2AB3" w:rsidRDefault="00CB3F3B" w:rsidP="00CB3F3B">
            <w:pPr>
              <w:rPr>
                <w:rFonts w:ascii="Century Gothic" w:eastAsia="Twentieth Century" w:hAnsi="Century Gothic" w:cs="Arial"/>
                <w:i/>
                <w:sz w:val="8"/>
                <w:szCs w:val="24"/>
              </w:rPr>
            </w:pPr>
          </w:p>
        </w:tc>
        <w:tc>
          <w:tcPr>
            <w:tcW w:w="2395" w:type="dxa"/>
            <w:shd w:val="clear" w:color="auto" w:fill="FFFFFF" w:themeFill="background1"/>
          </w:tcPr>
          <w:p w14:paraId="6B147F17" w14:textId="04F6F2A8" w:rsidR="00CB3F3B" w:rsidRPr="00DA057F" w:rsidRDefault="00CB3F3B" w:rsidP="00CB3F3B">
            <w:pPr>
              <w:rPr>
                <w:rFonts w:ascii="Century Gothic" w:eastAsia="Twentieth Century" w:hAnsi="Century Gothic" w:cs="Arial"/>
                <w:szCs w:val="24"/>
              </w:rPr>
            </w:pPr>
          </w:p>
        </w:tc>
        <w:tc>
          <w:tcPr>
            <w:tcW w:w="2395" w:type="dxa"/>
            <w:shd w:val="clear" w:color="auto" w:fill="FFFFFF" w:themeFill="background1"/>
          </w:tcPr>
          <w:p w14:paraId="52A3D195" w14:textId="651EC8DF" w:rsidR="00CB3F3B" w:rsidRPr="00D57431" w:rsidRDefault="00CB3F3B" w:rsidP="00CB3F3B">
            <w:pPr>
              <w:pStyle w:val="Default"/>
              <w:rPr>
                <w:rFonts w:ascii="Century Gothic" w:eastAsia="Twentieth Century" w:hAnsi="Century Gothic" w:cs="Arial"/>
                <w:sz w:val="18"/>
                <w:szCs w:val="20"/>
              </w:rPr>
            </w:pPr>
          </w:p>
        </w:tc>
        <w:tc>
          <w:tcPr>
            <w:tcW w:w="2396" w:type="dxa"/>
            <w:shd w:val="clear" w:color="auto" w:fill="FFFFFF" w:themeFill="background1"/>
          </w:tcPr>
          <w:p w14:paraId="4FE4D212" w14:textId="77777777" w:rsidR="00CB3F3B" w:rsidRPr="005575FD" w:rsidRDefault="00CB3F3B" w:rsidP="00CB3F3B">
            <w:pPr>
              <w:rPr>
                <w:rFonts w:ascii="Century Gothic" w:eastAsia="Twentieth Century" w:hAnsi="Century Gothic" w:cs="Arial"/>
                <w:b/>
                <w:sz w:val="18"/>
                <w:szCs w:val="18"/>
              </w:rPr>
            </w:pPr>
            <w:r w:rsidRPr="005575FD">
              <w:rPr>
                <w:rFonts w:ascii="Century Gothic" w:eastAsia="Twentieth Century" w:hAnsi="Century Gothic" w:cs="Arial"/>
                <w:b/>
                <w:sz w:val="18"/>
                <w:szCs w:val="18"/>
              </w:rPr>
              <w:t>The Great Fire of London:</w:t>
            </w:r>
          </w:p>
          <w:p w14:paraId="185BE91D" w14:textId="77777777" w:rsidR="00CB3F3B" w:rsidRPr="00BD3CEB" w:rsidRDefault="00CB3F3B" w:rsidP="00CB3F3B">
            <w:pPr>
              <w:shd w:val="clear" w:color="auto" w:fill="FFFFFF"/>
              <w:textAlignment w:val="baseline"/>
              <w:rPr>
                <w:rFonts w:ascii="Century Gothic" w:eastAsia="Times New Roman" w:hAnsi="Century Gothic"/>
                <w:i/>
                <w:color w:val="000000"/>
                <w:sz w:val="12"/>
                <w:szCs w:val="24"/>
              </w:rPr>
            </w:pPr>
            <w:r>
              <w:rPr>
                <w:rFonts w:ascii="Century Gothic" w:eastAsia="Times New Roman" w:hAnsi="Century Gothic"/>
                <w:i/>
                <w:color w:val="000000"/>
                <w:sz w:val="12"/>
                <w:szCs w:val="24"/>
              </w:rPr>
              <w:t>P</w:t>
            </w:r>
            <w:r w:rsidRPr="00BD3CEB">
              <w:rPr>
                <w:rFonts w:ascii="Century Gothic" w:eastAsia="Times New Roman" w:hAnsi="Century Gothic"/>
                <w:i/>
                <w:color w:val="000000"/>
                <w:sz w:val="12"/>
                <w:szCs w:val="24"/>
              </w:rPr>
              <w:t>rimary sources</w:t>
            </w:r>
            <w:r>
              <w:rPr>
                <w:rFonts w:ascii="Century Gothic" w:eastAsia="Times New Roman" w:hAnsi="Century Gothic"/>
                <w:i/>
                <w:color w:val="000000"/>
                <w:sz w:val="12"/>
                <w:szCs w:val="24"/>
              </w:rPr>
              <w:t xml:space="preserve">, </w:t>
            </w:r>
            <w:r w:rsidRPr="00BD3CEB">
              <w:rPr>
                <w:rFonts w:ascii="Century Gothic" w:eastAsia="Times New Roman" w:hAnsi="Century Gothic"/>
                <w:i/>
                <w:color w:val="000000"/>
                <w:sz w:val="12"/>
                <w:szCs w:val="24"/>
              </w:rPr>
              <w:t>Samuel Pepys’ diary</w:t>
            </w:r>
            <w:r>
              <w:rPr>
                <w:rFonts w:ascii="Century Gothic" w:eastAsia="Times New Roman" w:hAnsi="Century Gothic"/>
                <w:i/>
                <w:color w:val="000000"/>
                <w:sz w:val="12"/>
                <w:szCs w:val="24"/>
              </w:rPr>
              <w:t>, c</w:t>
            </w:r>
            <w:r w:rsidRPr="00BD3CEB">
              <w:rPr>
                <w:rFonts w:ascii="Century Gothic" w:eastAsia="Times New Roman" w:hAnsi="Century Gothic"/>
                <w:i/>
                <w:color w:val="000000"/>
                <w:sz w:val="12"/>
                <w:szCs w:val="24"/>
              </w:rPr>
              <w:t>ompare the</w:t>
            </w:r>
            <w:r>
              <w:rPr>
                <w:rFonts w:ascii="Century Gothic" w:eastAsia="Times New Roman" w:hAnsi="Century Gothic"/>
                <w:i/>
                <w:color w:val="000000"/>
                <w:sz w:val="12"/>
                <w:szCs w:val="24"/>
              </w:rPr>
              <w:t xml:space="preserve"> e</w:t>
            </w:r>
            <w:r w:rsidRPr="00BD3CEB">
              <w:rPr>
                <w:rFonts w:ascii="Century Gothic" w:eastAsia="Times New Roman" w:hAnsi="Century Gothic"/>
                <w:i/>
                <w:color w:val="000000"/>
                <w:sz w:val="12"/>
                <w:szCs w:val="24"/>
              </w:rPr>
              <w:t>xperiences</w:t>
            </w:r>
            <w:r>
              <w:rPr>
                <w:rFonts w:ascii="Century Gothic" w:eastAsia="Times New Roman" w:hAnsi="Century Gothic"/>
                <w:i/>
                <w:color w:val="000000"/>
                <w:sz w:val="12"/>
                <w:szCs w:val="24"/>
              </w:rPr>
              <w:t xml:space="preserve"> of</w:t>
            </w:r>
            <w:r w:rsidRPr="00BD3CEB">
              <w:rPr>
                <w:rFonts w:ascii="Century Gothic" w:eastAsia="Times New Roman" w:hAnsi="Century Gothic"/>
                <w:i/>
                <w:color w:val="000000"/>
                <w:sz w:val="12"/>
                <w:szCs w:val="24"/>
              </w:rPr>
              <w:t xml:space="preserve"> Samuel Pepys with those of a typical person of the time</w:t>
            </w:r>
            <w:r>
              <w:rPr>
                <w:rFonts w:ascii="Century Gothic" w:eastAsia="Times New Roman" w:hAnsi="Century Gothic"/>
                <w:i/>
                <w:color w:val="000000"/>
                <w:sz w:val="12"/>
                <w:szCs w:val="24"/>
              </w:rPr>
              <w:t xml:space="preserve">, </w:t>
            </w:r>
            <w:r w:rsidRPr="00BD3CEB">
              <w:rPr>
                <w:rFonts w:ascii="Century Gothic" w:eastAsia="Times New Roman" w:hAnsi="Century Gothic"/>
                <w:i/>
                <w:color w:val="000000"/>
                <w:sz w:val="12"/>
                <w:szCs w:val="24"/>
                <w:bdr w:val="none" w:sz="0" w:space="0" w:color="auto" w:frame="1"/>
              </w:rPr>
              <w:t>use primary sources such as recounts and diaries as an insight to the past</w:t>
            </w:r>
            <w:r>
              <w:rPr>
                <w:rFonts w:ascii="Century Gothic" w:eastAsia="Times New Roman" w:hAnsi="Century Gothic"/>
                <w:i/>
                <w:color w:val="000000"/>
                <w:sz w:val="12"/>
                <w:szCs w:val="24"/>
                <w:bdr w:val="none" w:sz="0" w:space="0" w:color="auto" w:frame="1"/>
              </w:rPr>
              <w:t xml:space="preserve">, </w:t>
            </w:r>
            <w:r w:rsidRPr="00BD3CEB">
              <w:rPr>
                <w:rFonts w:ascii="Century Gothic" w:eastAsia="Times New Roman" w:hAnsi="Century Gothic"/>
                <w:i/>
                <w:color w:val="000000"/>
                <w:sz w:val="12"/>
                <w:szCs w:val="12"/>
                <w:bdr w:val="none" w:sz="0" w:space="0" w:color="auto" w:frame="1"/>
              </w:rPr>
              <w:t>compare ‘then and now’.</w:t>
            </w:r>
          </w:p>
          <w:p w14:paraId="71AC1259" w14:textId="537D25E6" w:rsidR="00CB3F3B" w:rsidRPr="00120F03" w:rsidRDefault="00CB3F3B" w:rsidP="00CB3F3B">
            <w:pPr>
              <w:rPr>
                <w:rFonts w:ascii="Century Gothic" w:eastAsia="Twentieth Century" w:hAnsi="Century Gothic" w:cs="Arial"/>
                <w:b/>
                <w:sz w:val="20"/>
                <w:szCs w:val="20"/>
              </w:rPr>
            </w:pPr>
          </w:p>
        </w:tc>
        <w:tc>
          <w:tcPr>
            <w:tcW w:w="2395" w:type="dxa"/>
          </w:tcPr>
          <w:p w14:paraId="7148DCA3" w14:textId="4573182D" w:rsidR="00CB3F3B" w:rsidRPr="00A9691F" w:rsidRDefault="00CB3F3B" w:rsidP="00CB3F3B">
            <w:pPr>
              <w:pStyle w:val="Default"/>
              <w:rPr>
                <w:rFonts w:ascii="Century Gothic" w:hAnsi="Century Gothic"/>
                <w:i/>
                <w:sz w:val="14"/>
                <w:szCs w:val="20"/>
              </w:rPr>
            </w:pPr>
          </w:p>
        </w:tc>
      </w:tr>
      <w:tr w:rsidR="00CB3F3B" w:rsidRPr="00A010FA" w14:paraId="5AB5C376" w14:textId="77777777" w:rsidTr="00CB3F3B">
        <w:trPr>
          <w:trHeight w:val="804"/>
        </w:trPr>
        <w:tc>
          <w:tcPr>
            <w:tcW w:w="1012" w:type="dxa"/>
            <w:shd w:val="clear" w:color="auto" w:fill="FF9933"/>
          </w:tcPr>
          <w:p w14:paraId="62BE5B12" w14:textId="77777777" w:rsidR="00CB3F3B" w:rsidRPr="00DA057F" w:rsidRDefault="00CB3F3B" w:rsidP="00CB3F3B">
            <w:pPr>
              <w:rPr>
                <w:rFonts w:ascii="Century Gothic" w:eastAsia="Twentieth Century" w:hAnsi="Century Gothic" w:cs="Arial"/>
                <w:b/>
                <w:szCs w:val="24"/>
              </w:rPr>
            </w:pPr>
            <w:r w:rsidRPr="00DA057F">
              <w:rPr>
                <w:rFonts w:ascii="Century Gothic" w:eastAsia="Twentieth Century" w:hAnsi="Century Gothic" w:cs="Arial"/>
                <w:b/>
                <w:szCs w:val="24"/>
              </w:rPr>
              <w:t>Year 2</w:t>
            </w:r>
          </w:p>
        </w:tc>
        <w:tc>
          <w:tcPr>
            <w:tcW w:w="2400" w:type="dxa"/>
          </w:tcPr>
          <w:p w14:paraId="3BB8A57E" w14:textId="21AE13FE" w:rsidR="00CB3F3B" w:rsidRPr="00D14F82" w:rsidRDefault="00CB3F3B" w:rsidP="00CB3F3B">
            <w:pPr>
              <w:rPr>
                <w:rFonts w:ascii="Century Gothic" w:eastAsia="Twentieth Century" w:hAnsi="Century Gothic" w:cs="Arial"/>
                <w:sz w:val="10"/>
                <w:szCs w:val="24"/>
              </w:rPr>
            </w:pPr>
          </w:p>
        </w:tc>
        <w:tc>
          <w:tcPr>
            <w:tcW w:w="2395" w:type="dxa"/>
            <w:shd w:val="clear" w:color="auto" w:fill="FFFFFF" w:themeFill="background1"/>
          </w:tcPr>
          <w:p w14:paraId="669BFF6A" w14:textId="77777777" w:rsidR="00CB3F3B" w:rsidRPr="00BD3CEB" w:rsidRDefault="00CB3F3B" w:rsidP="00CB3F3B">
            <w:pPr>
              <w:pStyle w:val="Default"/>
              <w:rPr>
                <w:rFonts w:ascii="Century Gothic" w:hAnsi="Century Gothic"/>
                <w:b/>
                <w:sz w:val="18"/>
                <w:szCs w:val="20"/>
              </w:rPr>
            </w:pPr>
            <w:r w:rsidRPr="00BD3CEB">
              <w:rPr>
                <w:rFonts w:ascii="Century Gothic" w:hAnsi="Century Gothic"/>
                <w:b/>
                <w:sz w:val="18"/>
                <w:szCs w:val="20"/>
              </w:rPr>
              <w:t>Powerful Voices:</w:t>
            </w:r>
          </w:p>
          <w:p w14:paraId="09A26E56" w14:textId="77777777" w:rsidR="00CB3F3B" w:rsidRPr="00D14F82" w:rsidRDefault="00CB3F3B" w:rsidP="00CB3F3B">
            <w:pPr>
              <w:rPr>
                <w:rFonts w:ascii="Century Gothic" w:eastAsia="Twentieth Century" w:hAnsi="Century Gothic" w:cs="Arial"/>
                <w:b/>
                <w:sz w:val="20"/>
                <w:szCs w:val="20"/>
              </w:rPr>
            </w:pPr>
            <w:r w:rsidRPr="00103839">
              <w:rPr>
                <w:rFonts w:ascii="Century Gothic" w:hAnsi="Century Gothic"/>
                <w:i/>
                <w:sz w:val="12"/>
                <w:szCs w:val="20"/>
              </w:rPr>
              <w:t>Gandhi, Rosa Parks and Martin Luther King, Malala Yousafzai, Greta Thunberg, David Attenborough</w:t>
            </w:r>
            <w:r>
              <w:rPr>
                <w:rFonts w:ascii="Century Gothic" w:hAnsi="Century Gothic"/>
                <w:i/>
                <w:sz w:val="12"/>
                <w:szCs w:val="20"/>
              </w:rPr>
              <w:t>/Mo Farah</w:t>
            </w:r>
            <w:r w:rsidRPr="00D14F82">
              <w:rPr>
                <w:rFonts w:ascii="Century Gothic" w:eastAsia="Twentieth Century" w:hAnsi="Century Gothic" w:cs="Arial"/>
                <w:b/>
                <w:sz w:val="20"/>
                <w:szCs w:val="20"/>
              </w:rPr>
              <w:t xml:space="preserve"> </w:t>
            </w:r>
          </w:p>
          <w:p w14:paraId="35B1B874" w14:textId="0F168633" w:rsidR="00CB3F3B" w:rsidRPr="00A9691F" w:rsidRDefault="00CB3F3B" w:rsidP="00CB3F3B">
            <w:pPr>
              <w:pStyle w:val="Default"/>
              <w:rPr>
                <w:rFonts w:ascii="Century Gothic" w:eastAsia="Twentieth Century" w:hAnsi="Century Gothic" w:cs="Arial"/>
                <w:sz w:val="8"/>
              </w:rPr>
            </w:pPr>
          </w:p>
        </w:tc>
        <w:tc>
          <w:tcPr>
            <w:tcW w:w="2395" w:type="dxa"/>
            <w:shd w:val="clear" w:color="auto" w:fill="FFFFFF" w:themeFill="background1"/>
          </w:tcPr>
          <w:p w14:paraId="7DFE0045" w14:textId="302839E2" w:rsidR="00CB3F3B" w:rsidRPr="00DA057F" w:rsidRDefault="00CB3F3B" w:rsidP="00CB3F3B">
            <w:pPr>
              <w:rPr>
                <w:rFonts w:ascii="Century Gothic" w:eastAsia="Twentieth Century" w:hAnsi="Century Gothic" w:cs="Arial"/>
                <w:szCs w:val="24"/>
              </w:rPr>
            </w:pPr>
          </w:p>
        </w:tc>
        <w:tc>
          <w:tcPr>
            <w:tcW w:w="2395" w:type="dxa"/>
            <w:shd w:val="clear" w:color="auto" w:fill="FFFFFF" w:themeFill="background1"/>
          </w:tcPr>
          <w:p w14:paraId="36D048E5" w14:textId="77777777" w:rsidR="00CB3F3B" w:rsidRPr="005575FD" w:rsidRDefault="00CB3F3B" w:rsidP="00CB3F3B">
            <w:pPr>
              <w:pStyle w:val="Default"/>
              <w:rPr>
                <w:rFonts w:ascii="Calibri" w:hAnsi="Calibri" w:cs="Calibri"/>
                <w:sz w:val="22"/>
                <w:shd w:val="clear" w:color="auto" w:fill="FFFFFF"/>
              </w:rPr>
            </w:pPr>
            <w:r w:rsidRPr="005575FD">
              <w:rPr>
                <w:rFonts w:ascii="Century Gothic" w:eastAsia="Twentieth Century" w:hAnsi="Century Gothic" w:cs="Arial"/>
                <w:b/>
                <w:sz w:val="18"/>
                <w:szCs w:val="20"/>
              </w:rPr>
              <w:t xml:space="preserve">Robin Hood: Hero or Villain? </w:t>
            </w:r>
          </w:p>
          <w:p w14:paraId="6F893728" w14:textId="77777777" w:rsidR="00CB3F3B" w:rsidRDefault="00CB3F3B" w:rsidP="00CB3F3B">
            <w:pPr>
              <w:pStyle w:val="Default"/>
              <w:rPr>
                <w:rFonts w:ascii="Century Gothic" w:hAnsi="Century Gothic" w:cs="Calibri"/>
                <w:i/>
                <w:sz w:val="12"/>
                <w:shd w:val="clear" w:color="auto" w:fill="FFFFFF"/>
              </w:rPr>
            </w:pPr>
            <w:r w:rsidRPr="005575FD">
              <w:rPr>
                <w:rFonts w:ascii="Century Gothic" w:hAnsi="Century Gothic" w:cs="Calibri"/>
                <w:i/>
                <w:sz w:val="12"/>
                <w:shd w:val="clear" w:color="auto" w:fill="FFFFFF"/>
              </w:rPr>
              <w:t xml:space="preserve">What was life like during the medieval period using a local hero as a </w:t>
            </w:r>
            <w:proofErr w:type="gramStart"/>
            <w:r w:rsidRPr="005575FD">
              <w:rPr>
                <w:rFonts w:ascii="Century Gothic" w:hAnsi="Century Gothic" w:cs="Calibri"/>
                <w:i/>
                <w:sz w:val="12"/>
                <w:shd w:val="clear" w:color="auto" w:fill="FFFFFF"/>
              </w:rPr>
              <w:t>hook,  Introduce</w:t>
            </w:r>
            <w:proofErr w:type="gramEnd"/>
            <w:r w:rsidRPr="005575FD">
              <w:rPr>
                <w:rFonts w:ascii="Century Gothic" w:hAnsi="Century Gothic" w:cs="Calibri"/>
                <w:i/>
                <w:sz w:val="12"/>
                <w:shd w:val="clear" w:color="auto" w:fill="FFFFFF"/>
              </w:rPr>
              <w:t xml:space="preserve"> first-hand accounts and differing viewpoints, The difference between rich and poor </w:t>
            </w:r>
          </w:p>
          <w:p w14:paraId="145D57DF" w14:textId="5B7B9797" w:rsidR="00CB3F3B" w:rsidRPr="003E2AB3" w:rsidRDefault="00CB3F3B" w:rsidP="00CB3F3B">
            <w:pPr>
              <w:pStyle w:val="Default"/>
              <w:rPr>
                <w:rFonts w:ascii="Century Gothic" w:eastAsia="Twentieth Century" w:hAnsi="Century Gothic" w:cs="Arial"/>
                <w:i/>
                <w:sz w:val="8"/>
                <w:szCs w:val="20"/>
              </w:rPr>
            </w:pPr>
          </w:p>
        </w:tc>
        <w:tc>
          <w:tcPr>
            <w:tcW w:w="2396" w:type="dxa"/>
            <w:shd w:val="clear" w:color="auto" w:fill="FFFFFF" w:themeFill="background1"/>
          </w:tcPr>
          <w:p w14:paraId="5C00C2C7" w14:textId="5D27D0A1" w:rsidR="00CB3F3B" w:rsidRPr="00A9691F" w:rsidRDefault="00CB3F3B" w:rsidP="00CB3F3B">
            <w:pPr>
              <w:pStyle w:val="Default"/>
              <w:rPr>
                <w:rFonts w:ascii="Century Gothic" w:eastAsia="Twentieth Century" w:hAnsi="Century Gothic" w:cs="Arial"/>
                <w:sz w:val="20"/>
                <w:szCs w:val="20"/>
              </w:rPr>
            </w:pPr>
          </w:p>
        </w:tc>
        <w:tc>
          <w:tcPr>
            <w:tcW w:w="2395" w:type="dxa"/>
          </w:tcPr>
          <w:p w14:paraId="51734F25" w14:textId="77777777" w:rsidR="00CB3F3B" w:rsidRPr="005575FD" w:rsidRDefault="00CB3F3B" w:rsidP="00CB3F3B">
            <w:pPr>
              <w:pStyle w:val="Default"/>
              <w:rPr>
                <w:rFonts w:ascii="Century Gothic" w:hAnsi="Century Gothic"/>
                <w:b/>
                <w:sz w:val="18"/>
                <w:szCs w:val="18"/>
              </w:rPr>
            </w:pPr>
            <w:r w:rsidRPr="005575FD">
              <w:rPr>
                <w:rFonts w:ascii="Century Gothic" w:hAnsi="Century Gothic"/>
                <w:b/>
                <w:sz w:val="18"/>
                <w:szCs w:val="18"/>
              </w:rPr>
              <w:t xml:space="preserve">Romans in Britain: </w:t>
            </w:r>
          </w:p>
          <w:p w14:paraId="4FB00E9D" w14:textId="77777777" w:rsidR="00CB3F3B" w:rsidRPr="00103839" w:rsidRDefault="00CB3F3B" w:rsidP="00CB3F3B">
            <w:pPr>
              <w:pStyle w:val="Default"/>
              <w:rPr>
                <w:rFonts w:ascii="Century Gothic" w:hAnsi="Century Gothic"/>
                <w:b/>
                <w:i/>
                <w:sz w:val="12"/>
                <w:szCs w:val="18"/>
              </w:rPr>
            </w:pPr>
            <w:r w:rsidRPr="00103839">
              <w:rPr>
                <w:rFonts w:ascii="Century Gothic" w:hAnsi="Century Gothic"/>
                <w:i/>
                <w:sz w:val="12"/>
                <w:szCs w:val="18"/>
              </w:rPr>
              <w:t xml:space="preserve">The growth of the Roman Empire, The Roman army, The Roman invasion of Britain, Roman towns, </w:t>
            </w:r>
            <w:proofErr w:type="gramStart"/>
            <w:r w:rsidRPr="00103839">
              <w:rPr>
                <w:rFonts w:ascii="Century Gothic" w:hAnsi="Century Gothic"/>
                <w:i/>
                <w:sz w:val="12"/>
                <w:szCs w:val="18"/>
              </w:rPr>
              <w:t>Changes</w:t>
            </w:r>
            <w:proofErr w:type="gramEnd"/>
            <w:r w:rsidRPr="00103839">
              <w:rPr>
                <w:rFonts w:ascii="Century Gothic" w:hAnsi="Century Gothic"/>
                <w:i/>
                <w:sz w:val="12"/>
                <w:szCs w:val="18"/>
              </w:rPr>
              <w:t xml:space="preserve"> that the Romans made to Britain</w:t>
            </w:r>
          </w:p>
          <w:p w14:paraId="243D320C" w14:textId="49487AEC" w:rsidR="00CB3F3B" w:rsidRPr="00A9691F" w:rsidRDefault="00CB3F3B" w:rsidP="00CB3F3B">
            <w:pPr>
              <w:rPr>
                <w:rFonts w:ascii="Century Gothic" w:eastAsia="Twentieth Century" w:hAnsi="Century Gothic" w:cs="Arial"/>
                <w:i/>
                <w:sz w:val="20"/>
                <w:szCs w:val="20"/>
              </w:rPr>
            </w:pPr>
          </w:p>
        </w:tc>
      </w:tr>
      <w:tr w:rsidR="00CB3F3B" w:rsidRPr="00A010FA" w14:paraId="46647312" w14:textId="77777777" w:rsidTr="00A9691F">
        <w:tc>
          <w:tcPr>
            <w:tcW w:w="1012" w:type="dxa"/>
            <w:shd w:val="clear" w:color="auto" w:fill="FF9933"/>
          </w:tcPr>
          <w:p w14:paraId="0A185C30" w14:textId="77777777" w:rsidR="00CB3F3B" w:rsidRPr="00DA057F" w:rsidRDefault="00CB3F3B" w:rsidP="00CB3F3B">
            <w:pPr>
              <w:rPr>
                <w:rFonts w:ascii="Century Gothic" w:eastAsia="Twentieth Century" w:hAnsi="Century Gothic" w:cs="Arial"/>
                <w:b/>
                <w:szCs w:val="24"/>
              </w:rPr>
            </w:pPr>
            <w:r w:rsidRPr="00DA057F">
              <w:rPr>
                <w:rFonts w:ascii="Century Gothic" w:eastAsia="Twentieth Century" w:hAnsi="Century Gothic" w:cs="Arial"/>
                <w:b/>
                <w:szCs w:val="24"/>
              </w:rPr>
              <w:t>Year 3</w:t>
            </w:r>
          </w:p>
        </w:tc>
        <w:tc>
          <w:tcPr>
            <w:tcW w:w="2400" w:type="dxa"/>
          </w:tcPr>
          <w:p w14:paraId="63955A81" w14:textId="3092FDBA" w:rsidR="00CB3F3B" w:rsidRPr="00DA057F" w:rsidRDefault="00CB3F3B" w:rsidP="00CB3F3B">
            <w:pPr>
              <w:rPr>
                <w:rFonts w:ascii="Century Gothic" w:eastAsia="Twentieth Century" w:hAnsi="Century Gothic" w:cs="Arial"/>
                <w:szCs w:val="24"/>
              </w:rPr>
            </w:pPr>
          </w:p>
        </w:tc>
        <w:tc>
          <w:tcPr>
            <w:tcW w:w="2395" w:type="dxa"/>
          </w:tcPr>
          <w:p w14:paraId="31798ADA" w14:textId="77777777" w:rsidR="00CB3F3B" w:rsidRPr="00BD3CEB" w:rsidRDefault="00CB3F3B" w:rsidP="00CB3F3B">
            <w:pPr>
              <w:pStyle w:val="Default"/>
              <w:rPr>
                <w:rFonts w:ascii="Century Gothic" w:hAnsi="Century Gothic"/>
                <w:b/>
                <w:sz w:val="18"/>
                <w:szCs w:val="16"/>
              </w:rPr>
            </w:pPr>
            <w:r w:rsidRPr="00BD3CEB">
              <w:rPr>
                <w:rFonts w:ascii="Century Gothic" w:hAnsi="Century Gothic"/>
                <w:b/>
                <w:sz w:val="18"/>
                <w:szCs w:val="16"/>
              </w:rPr>
              <w:t>Stone Age to the Iron Age:</w:t>
            </w:r>
          </w:p>
          <w:p w14:paraId="1ED092E2" w14:textId="77777777" w:rsidR="00CB3F3B" w:rsidRPr="00103839" w:rsidRDefault="00CB3F3B" w:rsidP="00CB3F3B">
            <w:pPr>
              <w:pStyle w:val="Default"/>
              <w:rPr>
                <w:rFonts w:ascii="Century Gothic" w:hAnsi="Century Gothic"/>
                <w:i/>
                <w:sz w:val="12"/>
                <w:szCs w:val="16"/>
              </w:rPr>
            </w:pPr>
            <w:r w:rsidRPr="00103839">
              <w:rPr>
                <w:rFonts w:ascii="Century Gothic" w:hAnsi="Century Gothic"/>
                <w:i/>
                <w:sz w:val="12"/>
                <w:szCs w:val="16"/>
              </w:rPr>
              <w:t xml:space="preserve">Mesolithic Hunter Gatherers, Life in Neolithic Britain, The Bronze Age, Stonehenge, The Iron Age </w:t>
            </w:r>
          </w:p>
          <w:p w14:paraId="73BDE220" w14:textId="12EBDD8F" w:rsidR="00CB3F3B" w:rsidRPr="00422EFC" w:rsidRDefault="00CB3F3B" w:rsidP="00CB3F3B">
            <w:pPr>
              <w:rPr>
                <w:rFonts w:ascii="Century Gothic" w:eastAsia="Twentieth Century" w:hAnsi="Century Gothic" w:cs="Arial"/>
                <w:sz w:val="20"/>
                <w:szCs w:val="24"/>
              </w:rPr>
            </w:pPr>
          </w:p>
        </w:tc>
        <w:tc>
          <w:tcPr>
            <w:tcW w:w="2395" w:type="dxa"/>
          </w:tcPr>
          <w:p w14:paraId="5698C89B" w14:textId="6005EFAE" w:rsidR="00CB3F3B" w:rsidRPr="00422EFC" w:rsidRDefault="00CB3F3B" w:rsidP="00CB3F3B">
            <w:pPr>
              <w:autoSpaceDE w:val="0"/>
              <w:autoSpaceDN w:val="0"/>
              <w:adjustRightInd w:val="0"/>
              <w:rPr>
                <w:rFonts w:ascii="Century Gothic" w:eastAsia="Twentieth Century" w:hAnsi="Century Gothic" w:cs="Arial"/>
                <w:sz w:val="20"/>
                <w:szCs w:val="24"/>
              </w:rPr>
            </w:pPr>
          </w:p>
        </w:tc>
        <w:tc>
          <w:tcPr>
            <w:tcW w:w="2395" w:type="dxa"/>
          </w:tcPr>
          <w:p w14:paraId="13FA403C" w14:textId="77777777" w:rsidR="00CB3F3B" w:rsidRPr="005575FD" w:rsidRDefault="00CB3F3B" w:rsidP="00CB3F3B">
            <w:pPr>
              <w:pStyle w:val="Default"/>
              <w:rPr>
                <w:rFonts w:ascii="Century Gothic" w:hAnsi="Century Gothic"/>
                <w:sz w:val="18"/>
                <w:szCs w:val="16"/>
              </w:rPr>
            </w:pPr>
            <w:r w:rsidRPr="005575FD">
              <w:rPr>
                <w:rFonts w:ascii="Century Gothic" w:hAnsi="Century Gothic"/>
                <w:b/>
                <w:sz w:val="18"/>
                <w:szCs w:val="16"/>
              </w:rPr>
              <w:t>Ancient Egypt</w:t>
            </w:r>
            <w:r w:rsidRPr="005575FD">
              <w:rPr>
                <w:rFonts w:ascii="Century Gothic" w:hAnsi="Century Gothic"/>
                <w:sz w:val="18"/>
                <w:szCs w:val="16"/>
              </w:rPr>
              <w:t xml:space="preserve">: </w:t>
            </w:r>
          </w:p>
          <w:p w14:paraId="3E54BA33" w14:textId="027EFDDD" w:rsidR="00CB3F3B" w:rsidRPr="00422EFC" w:rsidRDefault="00CB3F3B" w:rsidP="00CB3F3B">
            <w:pPr>
              <w:autoSpaceDE w:val="0"/>
              <w:autoSpaceDN w:val="0"/>
              <w:adjustRightInd w:val="0"/>
              <w:rPr>
                <w:rFonts w:ascii="Century Gothic" w:hAnsi="Century Gothic"/>
                <w:i/>
                <w:sz w:val="20"/>
                <w:szCs w:val="16"/>
              </w:rPr>
            </w:pPr>
            <w:r w:rsidRPr="00103839">
              <w:rPr>
                <w:rFonts w:ascii="Century Gothic" w:hAnsi="Century Gothic"/>
                <w:i/>
                <w:sz w:val="12"/>
                <w:szCs w:val="16"/>
              </w:rPr>
              <w:t>Locating Egypt and the River Nile, Life in Ancient Egypt, Religion and the Afterlife, Tutankhamun and Howard Carter, Hieroglyphics</w:t>
            </w:r>
            <w:r w:rsidRPr="00B37772">
              <w:rPr>
                <w:rFonts w:ascii="Century Gothic" w:hAnsi="Century Gothic" w:cs="Roboto"/>
                <w:b/>
                <w:bCs/>
                <w:color w:val="000000"/>
                <w:sz w:val="20"/>
                <w:szCs w:val="18"/>
              </w:rPr>
              <w:t xml:space="preserve"> </w:t>
            </w:r>
          </w:p>
        </w:tc>
        <w:tc>
          <w:tcPr>
            <w:tcW w:w="2396" w:type="dxa"/>
          </w:tcPr>
          <w:p w14:paraId="537812D7" w14:textId="1EB57144" w:rsidR="00CB3F3B" w:rsidRPr="00422EFC" w:rsidRDefault="00CB3F3B" w:rsidP="00CB3F3B">
            <w:pPr>
              <w:autoSpaceDE w:val="0"/>
              <w:autoSpaceDN w:val="0"/>
              <w:adjustRightInd w:val="0"/>
              <w:rPr>
                <w:rFonts w:ascii="Century Gothic" w:eastAsia="Twentieth Century" w:hAnsi="Century Gothic" w:cs="Arial"/>
                <w:sz w:val="20"/>
                <w:szCs w:val="24"/>
              </w:rPr>
            </w:pPr>
          </w:p>
        </w:tc>
        <w:tc>
          <w:tcPr>
            <w:tcW w:w="2395" w:type="dxa"/>
          </w:tcPr>
          <w:p w14:paraId="5DED5B09" w14:textId="77777777" w:rsidR="00CB3F3B" w:rsidRPr="00BD3CEB" w:rsidRDefault="00CB3F3B" w:rsidP="00CB3F3B">
            <w:pPr>
              <w:pStyle w:val="Default"/>
              <w:rPr>
                <w:rFonts w:ascii="Century Gothic" w:hAnsi="Century Gothic"/>
                <w:sz w:val="18"/>
                <w:szCs w:val="16"/>
              </w:rPr>
            </w:pPr>
            <w:r w:rsidRPr="00BD3CEB">
              <w:rPr>
                <w:rFonts w:ascii="Century Gothic" w:hAnsi="Century Gothic"/>
                <w:b/>
                <w:sz w:val="18"/>
                <w:szCs w:val="16"/>
              </w:rPr>
              <w:t>The Anglo-Saxons and the Vikings</w:t>
            </w:r>
            <w:r w:rsidRPr="00BD3CEB">
              <w:rPr>
                <w:rFonts w:ascii="Century Gothic" w:hAnsi="Century Gothic"/>
                <w:sz w:val="18"/>
                <w:szCs w:val="16"/>
              </w:rPr>
              <w:t xml:space="preserve">: </w:t>
            </w:r>
          </w:p>
          <w:p w14:paraId="75CA4122" w14:textId="77777777" w:rsidR="00CB3F3B" w:rsidRPr="00103839" w:rsidRDefault="00CB3F3B" w:rsidP="00CB3F3B">
            <w:pPr>
              <w:pStyle w:val="Default"/>
              <w:rPr>
                <w:rFonts w:ascii="Century Gothic" w:hAnsi="Century Gothic"/>
                <w:i/>
                <w:sz w:val="12"/>
                <w:szCs w:val="16"/>
              </w:rPr>
            </w:pPr>
            <w:r w:rsidRPr="0032282C">
              <w:rPr>
                <w:rFonts w:ascii="Century Gothic" w:hAnsi="Century Gothic"/>
                <w:i/>
                <w:sz w:val="12"/>
                <w:szCs w:val="16"/>
              </w:rPr>
              <w:t xml:space="preserve">Anglo-Saxon England, Anglo Saxon Settlements, Anglo Saxon Culture and Religion, </w:t>
            </w:r>
            <w:proofErr w:type="gramStart"/>
            <w:r w:rsidRPr="0032282C">
              <w:rPr>
                <w:rFonts w:ascii="Century Gothic" w:hAnsi="Century Gothic"/>
                <w:i/>
                <w:sz w:val="12"/>
                <w:szCs w:val="16"/>
              </w:rPr>
              <w:t>Who</w:t>
            </w:r>
            <w:proofErr w:type="gramEnd"/>
            <w:r w:rsidRPr="0032282C">
              <w:rPr>
                <w:rFonts w:ascii="Century Gothic" w:hAnsi="Century Gothic"/>
                <w:i/>
                <w:sz w:val="12"/>
                <w:szCs w:val="16"/>
              </w:rPr>
              <w:t xml:space="preserve"> were the Vikings? Viking Raids and Invasion, Alfred the Great, Viking settlements and Danelaw, Viking Religion and Culture</w:t>
            </w:r>
          </w:p>
          <w:p w14:paraId="4077938E" w14:textId="54D16BA6" w:rsidR="00CB3F3B" w:rsidRPr="00422EFC" w:rsidRDefault="00CB3F3B" w:rsidP="00CB3F3B">
            <w:pPr>
              <w:pStyle w:val="Default"/>
              <w:rPr>
                <w:rFonts w:ascii="Century Gothic" w:hAnsi="Century Gothic"/>
                <w:sz w:val="8"/>
                <w:szCs w:val="16"/>
              </w:rPr>
            </w:pPr>
          </w:p>
        </w:tc>
      </w:tr>
      <w:tr w:rsidR="00CB3F3B" w:rsidRPr="00A010FA" w14:paraId="0E7A8BF7" w14:textId="77777777" w:rsidTr="00A9691F">
        <w:tc>
          <w:tcPr>
            <w:tcW w:w="1012" w:type="dxa"/>
            <w:shd w:val="clear" w:color="auto" w:fill="FF9933"/>
          </w:tcPr>
          <w:p w14:paraId="169F5421" w14:textId="77777777" w:rsidR="00CB3F3B" w:rsidRPr="00DA057F" w:rsidRDefault="00CB3F3B" w:rsidP="00CB3F3B">
            <w:pPr>
              <w:rPr>
                <w:rFonts w:ascii="Century Gothic" w:eastAsia="Twentieth Century" w:hAnsi="Century Gothic" w:cs="Arial"/>
                <w:b/>
                <w:szCs w:val="24"/>
              </w:rPr>
            </w:pPr>
            <w:r w:rsidRPr="00DA057F">
              <w:rPr>
                <w:rFonts w:ascii="Century Gothic" w:eastAsia="Twentieth Century" w:hAnsi="Century Gothic" w:cs="Arial"/>
                <w:b/>
                <w:szCs w:val="24"/>
              </w:rPr>
              <w:t>Year 4</w:t>
            </w:r>
          </w:p>
        </w:tc>
        <w:tc>
          <w:tcPr>
            <w:tcW w:w="2400" w:type="dxa"/>
          </w:tcPr>
          <w:p w14:paraId="796B409D" w14:textId="6C78A36F" w:rsidR="00CB3F3B" w:rsidRPr="00DA057F" w:rsidRDefault="00CB3F3B" w:rsidP="00CB3F3B">
            <w:pPr>
              <w:rPr>
                <w:rFonts w:ascii="Century Gothic" w:eastAsia="Twentieth Century" w:hAnsi="Century Gothic" w:cs="Arial"/>
                <w:szCs w:val="24"/>
              </w:rPr>
            </w:pPr>
          </w:p>
        </w:tc>
        <w:tc>
          <w:tcPr>
            <w:tcW w:w="2395" w:type="dxa"/>
          </w:tcPr>
          <w:p w14:paraId="48FD3375" w14:textId="77777777" w:rsidR="00CB3F3B" w:rsidRDefault="00CB3F3B" w:rsidP="00CB3F3B">
            <w:pPr>
              <w:pStyle w:val="Default"/>
              <w:rPr>
                <w:rFonts w:ascii="Century Gothic" w:hAnsi="Century Gothic"/>
                <w:sz w:val="18"/>
                <w:szCs w:val="20"/>
              </w:rPr>
            </w:pPr>
            <w:r w:rsidRPr="00BD3CEB">
              <w:rPr>
                <w:rFonts w:ascii="Century Gothic" w:hAnsi="Century Gothic"/>
                <w:b/>
                <w:sz w:val="18"/>
                <w:szCs w:val="20"/>
              </w:rPr>
              <w:t>The Stuarts</w:t>
            </w:r>
            <w:r w:rsidRPr="00BD3CEB">
              <w:rPr>
                <w:rFonts w:ascii="Century Gothic" w:hAnsi="Century Gothic"/>
                <w:sz w:val="18"/>
                <w:szCs w:val="20"/>
              </w:rPr>
              <w:t xml:space="preserve">: </w:t>
            </w:r>
          </w:p>
          <w:p w14:paraId="34ABE586" w14:textId="77777777" w:rsidR="00CB3F3B" w:rsidRPr="005575FD" w:rsidRDefault="00CB3F3B" w:rsidP="00CB3F3B">
            <w:pPr>
              <w:pStyle w:val="Default"/>
              <w:rPr>
                <w:rFonts w:ascii="Century Gothic" w:hAnsi="Century Gothic"/>
                <w:sz w:val="18"/>
                <w:szCs w:val="20"/>
              </w:rPr>
            </w:pPr>
            <w:r w:rsidRPr="00103839">
              <w:rPr>
                <w:rFonts w:ascii="Century Gothic" w:hAnsi="Century Gothic"/>
                <w:i/>
                <w:sz w:val="12"/>
                <w:szCs w:val="20"/>
              </w:rPr>
              <w:t xml:space="preserve"> The Gunpowder Plot, Charles I, The English Civil War, Oliver Cromwell and the Commonwealth, The Restoration of Charles II, The Great Plague of 1665, The Great Fire of London, Christopher Wren and the Rebuilding of London </w:t>
            </w:r>
          </w:p>
          <w:p w14:paraId="229AC3F1" w14:textId="08028A87" w:rsidR="00CB3F3B" w:rsidRPr="000000C7" w:rsidRDefault="00CB3F3B" w:rsidP="00CB3F3B">
            <w:pPr>
              <w:pStyle w:val="Default"/>
              <w:rPr>
                <w:rFonts w:ascii="Century Gothic" w:eastAsia="Twentieth Century" w:hAnsi="Century Gothic" w:cs="Arial"/>
                <w:sz w:val="6"/>
                <w:szCs w:val="20"/>
              </w:rPr>
            </w:pPr>
          </w:p>
        </w:tc>
        <w:tc>
          <w:tcPr>
            <w:tcW w:w="2395" w:type="dxa"/>
          </w:tcPr>
          <w:p w14:paraId="265BC699" w14:textId="15842C71" w:rsidR="00CB3F3B" w:rsidRPr="00422EFC" w:rsidRDefault="00CB3F3B" w:rsidP="00CB3F3B">
            <w:pPr>
              <w:rPr>
                <w:rFonts w:ascii="Century Gothic" w:eastAsia="Twentieth Century" w:hAnsi="Century Gothic" w:cs="Arial"/>
                <w:sz w:val="20"/>
                <w:szCs w:val="20"/>
              </w:rPr>
            </w:pPr>
          </w:p>
        </w:tc>
        <w:tc>
          <w:tcPr>
            <w:tcW w:w="2395" w:type="dxa"/>
          </w:tcPr>
          <w:p w14:paraId="74B5A28A" w14:textId="77777777" w:rsidR="00CB3F3B" w:rsidRPr="005575FD" w:rsidRDefault="00CB3F3B" w:rsidP="00CB3F3B">
            <w:pPr>
              <w:pStyle w:val="Default"/>
              <w:rPr>
                <w:rFonts w:ascii="Century Gothic" w:hAnsi="Century Gothic"/>
                <w:sz w:val="18"/>
                <w:szCs w:val="20"/>
              </w:rPr>
            </w:pPr>
            <w:r w:rsidRPr="005575FD">
              <w:rPr>
                <w:rFonts w:ascii="Century Gothic" w:hAnsi="Century Gothic"/>
                <w:b/>
                <w:sz w:val="18"/>
                <w:szCs w:val="20"/>
              </w:rPr>
              <w:t>Ancient Greece</w:t>
            </w:r>
            <w:r w:rsidRPr="005575FD">
              <w:rPr>
                <w:rFonts w:ascii="Century Gothic" w:hAnsi="Century Gothic"/>
                <w:sz w:val="18"/>
                <w:szCs w:val="20"/>
              </w:rPr>
              <w:t xml:space="preserve">:  </w:t>
            </w:r>
          </w:p>
          <w:p w14:paraId="77298FFA" w14:textId="77777777" w:rsidR="00CB3F3B" w:rsidRPr="0032282C" w:rsidRDefault="00CB3F3B" w:rsidP="00CB3F3B">
            <w:pPr>
              <w:pStyle w:val="Default"/>
              <w:rPr>
                <w:rFonts w:ascii="Century Gothic" w:hAnsi="Century Gothic"/>
                <w:i/>
                <w:sz w:val="12"/>
                <w:szCs w:val="20"/>
              </w:rPr>
            </w:pPr>
            <w:r w:rsidRPr="0032282C">
              <w:rPr>
                <w:rFonts w:ascii="Century Gothic" w:hAnsi="Century Gothic"/>
                <w:i/>
                <w:sz w:val="12"/>
                <w:szCs w:val="20"/>
              </w:rPr>
              <w:t xml:space="preserve">City States, Athens and Democracy, Sparta, The Persian Wars, Alexander the Great, Greek Philosophy, Gods, Mythology, Art and Architecture, The Ancient Olympic Games, The Legacy of Ancient Greece </w:t>
            </w:r>
          </w:p>
          <w:p w14:paraId="29DEB174" w14:textId="32193946" w:rsidR="00CB3F3B" w:rsidRPr="00422EFC" w:rsidRDefault="00CB3F3B" w:rsidP="00CB3F3B">
            <w:pPr>
              <w:rPr>
                <w:rFonts w:ascii="Century Gothic" w:eastAsia="Twentieth Century" w:hAnsi="Century Gothic" w:cs="Arial"/>
                <w:b/>
                <w:sz w:val="20"/>
                <w:szCs w:val="20"/>
              </w:rPr>
            </w:pPr>
          </w:p>
        </w:tc>
        <w:tc>
          <w:tcPr>
            <w:tcW w:w="2396" w:type="dxa"/>
          </w:tcPr>
          <w:p w14:paraId="5F4A68C2" w14:textId="163A202D" w:rsidR="00CB3F3B" w:rsidRPr="00422EFC" w:rsidRDefault="00CB3F3B" w:rsidP="00CB3F3B">
            <w:pPr>
              <w:rPr>
                <w:rFonts w:ascii="Century Gothic" w:eastAsia="Twentieth Century" w:hAnsi="Century Gothic" w:cs="Arial"/>
                <w:sz w:val="20"/>
                <w:szCs w:val="20"/>
              </w:rPr>
            </w:pPr>
          </w:p>
        </w:tc>
        <w:tc>
          <w:tcPr>
            <w:tcW w:w="2395" w:type="dxa"/>
          </w:tcPr>
          <w:p w14:paraId="44A1CE77" w14:textId="65532730" w:rsidR="00CB3F3B" w:rsidRPr="00422EFC" w:rsidRDefault="00CB3F3B" w:rsidP="00CB3F3B">
            <w:pPr>
              <w:pStyle w:val="Default"/>
              <w:rPr>
                <w:rFonts w:ascii="Century Gothic" w:eastAsia="Twentieth Century" w:hAnsi="Century Gothic" w:cs="Arial"/>
                <w:sz w:val="8"/>
                <w:szCs w:val="20"/>
              </w:rPr>
            </w:pPr>
            <w:r w:rsidRPr="00BD3CEB">
              <w:rPr>
                <w:rFonts w:ascii="Century Gothic" w:eastAsia="Twentieth Century" w:hAnsi="Century Gothic" w:cs="Arial"/>
                <w:b/>
                <w:sz w:val="18"/>
                <w:szCs w:val="20"/>
              </w:rPr>
              <w:t>Life in Ancient Rome and The Rise and Fall of Rome:</w:t>
            </w:r>
          </w:p>
        </w:tc>
      </w:tr>
      <w:tr w:rsidR="00CB3F3B" w:rsidRPr="00A010FA" w14:paraId="6FD01A9B" w14:textId="77777777" w:rsidTr="00A9691F">
        <w:tc>
          <w:tcPr>
            <w:tcW w:w="1012" w:type="dxa"/>
            <w:shd w:val="clear" w:color="auto" w:fill="FF9933"/>
          </w:tcPr>
          <w:p w14:paraId="0E584951" w14:textId="77777777" w:rsidR="00CB3F3B" w:rsidRPr="00DA057F" w:rsidRDefault="00CB3F3B" w:rsidP="00CB3F3B">
            <w:pPr>
              <w:rPr>
                <w:rFonts w:ascii="Century Gothic" w:eastAsia="Twentieth Century" w:hAnsi="Century Gothic" w:cs="Arial"/>
                <w:b/>
                <w:szCs w:val="24"/>
              </w:rPr>
            </w:pPr>
            <w:r w:rsidRPr="00DA057F">
              <w:rPr>
                <w:rFonts w:ascii="Century Gothic" w:eastAsia="Twentieth Century" w:hAnsi="Century Gothic" w:cs="Arial"/>
                <w:b/>
                <w:szCs w:val="24"/>
              </w:rPr>
              <w:t>Year 5</w:t>
            </w:r>
          </w:p>
        </w:tc>
        <w:tc>
          <w:tcPr>
            <w:tcW w:w="2400" w:type="dxa"/>
          </w:tcPr>
          <w:p w14:paraId="6C015FF2" w14:textId="10C4AD28" w:rsidR="00CB3F3B" w:rsidRPr="00DA057F" w:rsidRDefault="00CB3F3B" w:rsidP="00CB3F3B">
            <w:pPr>
              <w:rPr>
                <w:rFonts w:ascii="Century Gothic" w:eastAsia="Twentieth Century" w:hAnsi="Century Gothic" w:cs="Arial"/>
                <w:szCs w:val="24"/>
              </w:rPr>
            </w:pPr>
          </w:p>
        </w:tc>
        <w:tc>
          <w:tcPr>
            <w:tcW w:w="2395" w:type="dxa"/>
          </w:tcPr>
          <w:p w14:paraId="120E24A7" w14:textId="77777777" w:rsidR="00CB3F3B" w:rsidRPr="00BD3CEB" w:rsidRDefault="00CB3F3B" w:rsidP="00CB3F3B">
            <w:pPr>
              <w:pStyle w:val="Default"/>
              <w:rPr>
                <w:rFonts w:ascii="Century Gothic" w:hAnsi="Century Gothic"/>
                <w:sz w:val="18"/>
                <w:szCs w:val="20"/>
              </w:rPr>
            </w:pPr>
            <w:r w:rsidRPr="00BD3CEB">
              <w:rPr>
                <w:rFonts w:ascii="Century Gothic" w:hAnsi="Century Gothic"/>
                <w:b/>
                <w:sz w:val="18"/>
                <w:szCs w:val="20"/>
              </w:rPr>
              <w:t>Baghdad c.900 CE</w:t>
            </w:r>
            <w:r w:rsidRPr="00BD3CEB">
              <w:rPr>
                <w:rFonts w:ascii="Century Gothic" w:hAnsi="Century Gothic"/>
                <w:sz w:val="18"/>
                <w:szCs w:val="20"/>
              </w:rPr>
              <w:t xml:space="preserve">: </w:t>
            </w:r>
          </w:p>
          <w:p w14:paraId="43A0E2D3" w14:textId="77777777" w:rsidR="00CB3F3B" w:rsidRPr="00103839" w:rsidRDefault="00CB3F3B" w:rsidP="00CB3F3B">
            <w:pPr>
              <w:pStyle w:val="Default"/>
              <w:rPr>
                <w:rFonts w:ascii="Century Gothic" w:hAnsi="Century Gothic"/>
                <w:sz w:val="18"/>
                <w:szCs w:val="20"/>
              </w:rPr>
            </w:pPr>
            <w:r w:rsidRPr="00103839">
              <w:rPr>
                <w:rFonts w:ascii="Century Gothic" w:hAnsi="Century Gothic"/>
                <w:i/>
                <w:sz w:val="12"/>
                <w:szCs w:val="20"/>
              </w:rPr>
              <w:t>The Rise of Islam, Baghdad: A City of Peace, Baghdad: Building a City, Baghdad: A Centre for Learning in the Islamic Golden Age, The Mongol Attack on Baghdad and the Regional Powers</w:t>
            </w:r>
            <w:r w:rsidRPr="00103839">
              <w:rPr>
                <w:rFonts w:ascii="Century Gothic" w:hAnsi="Century Gothic"/>
                <w:sz w:val="12"/>
                <w:szCs w:val="20"/>
              </w:rPr>
              <w:t xml:space="preserve"> </w:t>
            </w:r>
          </w:p>
          <w:p w14:paraId="0BCAB79C" w14:textId="58B786E5" w:rsidR="00CB3F3B" w:rsidRPr="00103839" w:rsidRDefault="00CB3F3B" w:rsidP="00CB3F3B">
            <w:pPr>
              <w:rPr>
                <w:rFonts w:ascii="Century Gothic" w:eastAsia="Twentieth Century" w:hAnsi="Century Gothic" w:cs="Arial"/>
                <w:sz w:val="20"/>
                <w:szCs w:val="20"/>
              </w:rPr>
            </w:pPr>
          </w:p>
        </w:tc>
        <w:tc>
          <w:tcPr>
            <w:tcW w:w="2395" w:type="dxa"/>
          </w:tcPr>
          <w:p w14:paraId="7AF29656" w14:textId="4B5CA313" w:rsidR="00CB3F3B" w:rsidRPr="00103839" w:rsidRDefault="00CB3F3B" w:rsidP="00CB3F3B">
            <w:pPr>
              <w:rPr>
                <w:rFonts w:ascii="Century Gothic" w:eastAsia="Twentieth Century" w:hAnsi="Century Gothic" w:cs="Arial"/>
                <w:sz w:val="20"/>
                <w:szCs w:val="20"/>
              </w:rPr>
            </w:pPr>
            <w:r w:rsidRPr="0032282C">
              <w:rPr>
                <w:i/>
                <w:sz w:val="12"/>
                <w:szCs w:val="18"/>
              </w:rPr>
              <w:t xml:space="preserve"> </w:t>
            </w:r>
          </w:p>
        </w:tc>
        <w:tc>
          <w:tcPr>
            <w:tcW w:w="2395" w:type="dxa"/>
          </w:tcPr>
          <w:p w14:paraId="7C23A248" w14:textId="77777777" w:rsidR="00CB3F3B" w:rsidRPr="005575FD" w:rsidRDefault="00CB3F3B" w:rsidP="00CB3F3B">
            <w:pPr>
              <w:autoSpaceDE w:val="0"/>
              <w:autoSpaceDN w:val="0"/>
              <w:adjustRightInd w:val="0"/>
              <w:rPr>
                <w:rFonts w:ascii="Century Gothic" w:hAnsi="Century Gothic" w:cs="Arial"/>
                <w:b/>
                <w:bCs/>
                <w:color w:val="000000"/>
                <w:sz w:val="18"/>
                <w:szCs w:val="18"/>
              </w:rPr>
            </w:pPr>
            <w:r w:rsidRPr="005575FD">
              <w:rPr>
                <w:rFonts w:ascii="Century Gothic" w:hAnsi="Century Gothic" w:cs="Arial"/>
                <w:b/>
                <w:bCs/>
                <w:color w:val="000000"/>
                <w:sz w:val="18"/>
                <w:szCs w:val="18"/>
              </w:rPr>
              <w:t>The Transatlantic Slave Trade:</w:t>
            </w:r>
          </w:p>
          <w:p w14:paraId="7E15AFBF" w14:textId="77777777" w:rsidR="00CB3F3B" w:rsidRPr="00F9622E" w:rsidRDefault="00CB3F3B" w:rsidP="00CB3F3B">
            <w:pPr>
              <w:pStyle w:val="Default"/>
              <w:rPr>
                <w:rFonts w:ascii="Century Gothic" w:hAnsi="Century Gothic"/>
                <w:i/>
                <w:sz w:val="12"/>
                <w:szCs w:val="16"/>
              </w:rPr>
            </w:pPr>
            <w:r w:rsidRPr="00F9622E">
              <w:rPr>
                <w:rFonts w:ascii="Century Gothic" w:hAnsi="Century Gothic"/>
                <w:i/>
                <w:sz w:val="12"/>
                <w:szCs w:val="16"/>
              </w:rPr>
              <w:t xml:space="preserve">The Origins of the Transatlantic Slave Trade, The Atlantic Passage, Enslaved Africans: Treatment and Resistance, The Abolition of Slavery, The Abolitionists: Clarkson, Wilberforce and Equiano </w:t>
            </w:r>
          </w:p>
          <w:p w14:paraId="477E6A10" w14:textId="61370C73" w:rsidR="00CB3F3B" w:rsidRPr="00CB3F3B" w:rsidRDefault="00CB3F3B" w:rsidP="00CB3F3B">
            <w:pPr>
              <w:pStyle w:val="Default"/>
              <w:rPr>
                <w:rFonts w:ascii="Century Gothic" w:eastAsia="Twentieth Century" w:hAnsi="Century Gothic" w:cs="Arial"/>
                <w:sz w:val="8"/>
                <w:szCs w:val="20"/>
              </w:rPr>
            </w:pPr>
          </w:p>
        </w:tc>
        <w:tc>
          <w:tcPr>
            <w:tcW w:w="2396" w:type="dxa"/>
          </w:tcPr>
          <w:p w14:paraId="3DB58A8D" w14:textId="01E551E5" w:rsidR="00CB3F3B" w:rsidRPr="00103839" w:rsidRDefault="00CB3F3B" w:rsidP="00CB3F3B">
            <w:pPr>
              <w:pStyle w:val="Default"/>
              <w:rPr>
                <w:rFonts w:ascii="Century Gothic" w:eastAsia="Twentieth Century" w:hAnsi="Century Gothic" w:cs="Arial"/>
                <w:sz w:val="20"/>
                <w:szCs w:val="20"/>
              </w:rPr>
            </w:pPr>
          </w:p>
        </w:tc>
        <w:tc>
          <w:tcPr>
            <w:tcW w:w="2395" w:type="dxa"/>
          </w:tcPr>
          <w:p w14:paraId="606E39FA" w14:textId="77777777" w:rsidR="00CB3F3B" w:rsidRPr="00BD3CEB" w:rsidRDefault="00CB3F3B" w:rsidP="00CB3F3B">
            <w:pPr>
              <w:rPr>
                <w:rFonts w:ascii="Century Gothic" w:eastAsia="Twentieth Century" w:hAnsi="Century Gothic" w:cs="Arial"/>
                <w:b/>
                <w:sz w:val="18"/>
                <w:szCs w:val="20"/>
              </w:rPr>
            </w:pPr>
            <w:r w:rsidRPr="00BD3CEB">
              <w:rPr>
                <w:rFonts w:ascii="Century Gothic" w:eastAsia="Twentieth Century" w:hAnsi="Century Gothic" w:cs="Arial"/>
                <w:b/>
                <w:sz w:val="18"/>
                <w:szCs w:val="20"/>
              </w:rPr>
              <w:t>The Industrial Revolution and the Victorian Age:</w:t>
            </w:r>
          </w:p>
          <w:p w14:paraId="7FB31BFC" w14:textId="77777777" w:rsidR="00CB3F3B" w:rsidRPr="0032282C" w:rsidRDefault="00CB3F3B" w:rsidP="00CB3F3B">
            <w:pPr>
              <w:pStyle w:val="Default"/>
              <w:rPr>
                <w:rFonts w:ascii="Century Gothic" w:hAnsi="Century Gothic"/>
                <w:i/>
                <w:sz w:val="20"/>
                <w:szCs w:val="20"/>
              </w:rPr>
            </w:pPr>
            <w:r w:rsidRPr="0032282C">
              <w:rPr>
                <w:rFonts w:ascii="Century Gothic" w:hAnsi="Century Gothic"/>
                <w:i/>
                <w:sz w:val="12"/>
                <w:szCs w:val="20"/>
              </w:rPr>
              <w:t>The British Empire, The Industrial Revolution, Steam Engines</w:t>
            </w:r>
            <w:r>
              <w:rPr>
                <w:rFonts w:ascii="Century Gothic" w:hAnsi="Century Gothic"/>
                <w:i/>
                <w:sz w:val="12"/>
                <w:szCs w:val="20"/>
              </w:rPr>
              <w:t xml:space="preserve"> and</w:t>
            </w:r>
            <w:r w:rsidRPr="0032282C">
              <w:rPr>
                <w:rFonts w:ascii="Century Gothic" w:hAnsi="Century Gothic"/>
                <w:i/>
                <w:sz w:val="12"/>
                <w:szCs w:val="20"/>
              </w:rPr>
              <w:t xml:space="preserve"> Trains, Iron and Coal, Children at Work, The Reign of Queen Victoria, Victorian Cities, The Poor Law and the Workhouse, Life by 1900</w:t>
            </w:r>
          </w:p>
          <w:p w14:paraId="78910DEC" w14:textId="15458F88" w:rsidR="00CB3F3B" w:rsidRPr="00103839" w:rsidRDefault="00CB3F3B" w:rsidP="00CB3F3B">
            <w:pPr>
              <w:pStyle w:val="Default"/>
              <w:rPr>
                <w:rFonts w:ascii="Century Gothic" w:hAnsi="Century Gothic"/>
                <w:i/>
                <w:sz w:val="8"/>
                <w:szCs w:val="20"/>
              </w:rPr>
            </w:pPr>
            <w:r w:rsidRPr="0032282C">
              <w:rPr>
                <w:rFonts w:ascii="Century Gothic" w:hAnsi="Century Gothic"/>
                <w:i/>
                <w:sz w:val="20"/>
                <w:szCs w:val="20"/>
              </w:rPr>
              <w:t xml:space="preserve"> </w:t>
            </w:r>
          </w:p>
        </w:tc>
      </w:tr>
      <w:tr w:rsidR="00CB3F3B" w:rsidRPr="00A010FA" w14:paraId="01906D9D" w14:textId="77777777" w:rsidTr="00A9691F">
        <w:tc>
          <w:tcPr>
            <w:tcW w:w="1012" w:type="dxa"/>
            <w:shd w:val="clear" w:color="auto" w:fill="FF9933"/>
          </w:tcPr>
          <w:p w14:paraId="1D99A086" w14:textId="77777777" w:rsidR="00CB3F3B" w:rsidRPr="00DA057F" w:rsidRDefault="00CB3F3B" w:rsidP="00CB3F3B">
            <w:pPr>
              <w:rPr>
                <w:rFonts w:ascii="Century Gothic" w:eastAsia="Twentieth Century" w:hAnsi="Century Gothic" w:cs="Arial"/>
                <w:b/>
                <w:szCs w:val="24"/>
              </w:rPr>
            </w:pPr>
            <w:r w:rsidRPr="00DA057F">
              <w:rPr>
                <w:rFonts w:ascii="Century Gothic" w:eastAsia="Twentieth Century" w:hAnsi="Century Gothic" w:cs="Arial"/>
                <w:b/>
                <w:szCs w:val="24"/>
              </w:rPr>
              <w:t>Year 6</w:t>
            </w:r>
          </w:p>
        </w:tc>
        <w:tc>
          <w:tcPr>
            <w:tcW w:w="2400" w:type="dxa"/>
          </w:tcPr>
          <w:p w14:paraId="29B00408" w14:textId="6342B4E3" w:rsidR="00CB3F3B" w:rsidRPr="00DA057F" w:rsidRDefault="00CB3F3B" w:rsidP="00CB3F3B">
            <w:pPr>
              <w:pStyle w:val="Default"/>
              <w:rPr>
                <w:rFonts w:ascii="Century Gothic" w:eastAsia="Twentieth Century" w:hAnsi="Century Gothic" w:cs="Arial"/>
              </w:rPr>
            </w:pPr>
          </w:p>
        </w:tc>
        <w:tc>
          <w:tcPr>
            <w:tcW w:w="2395" w:type="dxa"/>
          </w:tcPr>
          <w:p w14:paraId="60976818" w14:textId="67D1F360" w:rsidR="00CB3F3B" w:rsidRPr="00103839" w:rsidRDefault="00CB3F3B" w:rsidP="00CB3F3B">
            <w:pPr>
              <w:pStyle w:val="Default"/>
              <w:rPr>
                <w:rFonts w:ascii="Century Gothic" w:hAnsi="Century Gothic"/>
                <w:i/>
                <w:sz w:val="20"/>
                <w:szCs w:val="20"/>
              </w:rPr>
            </w:pPr>
          </w:p>
        </w:tc>
        <w:tc>
          <w:tcPr>
            <w:tcW w:w="2395" w:type="dxa"/>
          </w:tcPr>
          <w:p w14:paraId="7BDC93C7" w14:textId="77777777" w:rsidR="00CB3F3B" w:rsidRPr="00BD3CEB" w:rsidRDefault="00CB3F3B" w:rsidP="00CB3F3B">
            <w:pPr>
              <w:pStyle w:val="Default"/>
              <w:rPr>
                <w:rFonts w:ascii="Century Gothic" w:hAnsi="Century Gothic"/>
                <w:b/>
                <w:sz w:val="18"/>
                <w:szCs w:val="20"/>
              </w:rPr>
            </w:pPr>
            <w:r w:rsidRPr="00BD3CEB">
              <w:rPr>
                <w:rFonts w:ascii="Century Gothic" w:hAnsi="Century Gothic"/>
                <w:b/>
                <w:sz w:val="18"/>
                <w:szCs w:val="20"/>
              </w:rPr>
              <w:t>World War I:</w:t>
            </w:r>
          </w:p>
          <w:p w14:paraId="2B813B9C" w14:textId="581E21DB" w:rsidR="00CB3F3B" w:rsidRPr="000000C7" w:rsidRDefault="00CB3F3B" w:rsidP="00CB3F3B">
            <w:pPr>
              <w:pStyle w:val="Default"/>
              <w:rPr>
                <w:rFonts w:ascii="Century Gothic" w:eastAsia="Twentieth Century" w:hAnsi="Century Gothic" w:cs="Arial"/>
                <w:sz w:val="20"/>
                <w:szCs w:val="20"/>
                <w:highlight w:val="yellow"/>
              </w:rPr>
            </w:pPr>
            <w:r w:rsidRPr="00F9622E">
              <w:rPr>
                <w:rFonts w:ascii="Century Gothic" w:hAnsi="Century Gothic"/>
                <w:i/>
                <w:sz w:val="12"/>
                <w:szCs w:val="20"/>
              </w:rPr>
              <w:t xml:space="preserve">The Causes of World War I, On land, at sea and in the air, Life on the Western Front, The Home Front, The Consequences of the War   </w:t>
            </w:r>
          </w:p>
        </w:tc>
        <w:tc>
          <w:tcPr>
            <w:tcW w:w="2395" w:type="dxa"/>
          </w:tcPr>
          <w:p w14:paraId="1705A7A7" w14:textId="77777777" w:rsidR="00CB3F3B" w:rsidRPr="00BD3CEB" w:rsidRDefault="00CB3F3B" w:rsidP="00CB3F3B">
            <w:pPr>
              <w:rPr>
                <w:rFonts w:ascii="Century Gothic" w:eastAsia="Twentieth Century" w:hAnsi="Century Gothic" w:cs="Arial"/>
                <w:b/>
                <w:sz w:val="18"/>
                <w:szCs w:val="20"/>
              </w:rPr>
            </w:pPr>
            <w:r w:rsidRPr="00BD3CEB">
              <w:rPr>
                <w:rFonts w:ascii="Century Gothic" w:eastAsia="Twentieth Century" w:hAnsi="Century Gothic" w:cs="Arial"/>
                <w:b/>
                <w:sz w:val="18"/>
                <w:szCs w:val="20"/>
              </w:rPr>
              <w:t>The Rise of Hitler, WWII and the Holocaust:</w:t>
            </w:r>
          </w:p>
          <w:p w14:paraId="4EFD6405" w14:textId="77777777" w:rsidR="00CB3F3B" w:rsidRPr="00F9622E" w:rsidRDefault="00CB3F3B" w:rsidP="00CB3F3B">
            <w:pPr>
              <w:pStyle w:val="Default"/>
              <w:rPr>
                <w:rFonts w:ascii="Century Gothic" w:hAnsi="Century Gothic"/>
                <w:i/>
                <w:sz w:val="12"/>
                <w:szCs w:val="16"/>
              </w:rPr>
            </w:pPr>
            <w:r w:rsidRPr="00F9622E">
              <w:rPr>
                <w:rFonts w:ascii="Century Gothic" w:hAnsi="Century Gothic"/>
                <w:i/>
                <w:sz w:val="12"/>
                <w:szCs w:val="16"/>
              </w:rPr>
              <w:t xml:space="preserve">The Armistice and the Treaty of Versailles, The Rise of the Nazi Party, Life in Nazi Germany, Kristallnacht and the Refugee Crisis, The Second World War, World War Two, The Battle of Britain and the Blitz, The Codebreakers at Bletchley Park, The Holocaust, The Home Front </w:t>
            </w:r>
          </w:p>
          <w:p w14:paraId="17D88FD0" w14:textId="2DE19B69" w:rsidR="00CB3F3B" w:rsidRPr="000000C7" w:rsidRDefault="00CB3F3B" w:rsidP="00CB3F3B">
            <w:pPr>
              <w:rPr>
                <w:rFonts w:ascii="Century Gothic" w:eastAsia="Twentieth Century" w:hAnsi="Century Gothic" w:cs="Arial"/>
                <w:sz w:val="8"/>
                <w:szCs w:val="20"/>
                <w:highlight w:val="yellow"/>
              </w:rPr>
            </w:pPr>
          </w:p>
        </w:tc>
        <w:tc>
          <w:tcPr>
            <w:tcW w:w="2396" w:type="dxa"/>
          </w:tcPr>
          <w:p w14:paraId="6A11E49E" w14:textId="24A06AE1" w:rsidR="00CB3F3B" w:rsidRPr="00103839" w:rsidRDefault="00CB3F3B" w:rsidP="00CB3F3B">
            <w:pPr>
              <w:rPr>
                <w:rFonts w:ascii="Century Gothic" w:eastAsia="Twentieth Century" w:hAnsi="Century Gothic" w:cs="Arial"/>
                <w:sz w:val="20"/>
                <w:szCs w:val="20"/>
              </w:rPr>
            </w:pPr>
          </w:p>
        </w:tc>
        <w:tc>
          <w:tcPr>
            <w:tcW w:w="2395" w:type="dxa"/>
          </w:tcPr>
          <w:p w14:paraId="402B6A48" w14:textId="77777777" w:rsidR="00CB3F3B" w:rsidRPr="00BD3CEB" w:rsidRDefault="00CB3F3B" w:rsidP="00CB3F3B">
            <w:pPr>
              <w:pStyle w:val="Default"/>
              <w:rPr>
                <w:rFonts w:ascii="Century Gothic" w:hAnsi="Century Gothic"/>
                <w:b/>
                <w:sz w:val="18"/>
                <w:szCs w:val="20"/>
              </w:rPr>
            </w:pPr>
            <w:r w:rsidRPr="00BD3CEB">
              <w:rPr>
                <w:rFonts w:ascii="Century Gothic" w:hAnsi="Century Gothic"/>
                <w:b/>
                <w:sz w:val="18"/>
                <w:szCs w:val="20"/>
              </w:rPr>
              <w:t>Suffrage and The History of Human Rights:</w:t>
            </w:r>
          </w:p>
          <w:p w14:paraId="5C99265E" w14:textId="77777777" w:rsidR="00CB3F3B" w:rsidRPr="00F9622E" w:rsidRDefault="00CB3F3B" w:rsidP="00CB3F3B">
            <w:pPr>
              <w:pStyle w:val="Default"/>
              <w:rPr>
                <w:rFonts w:ascii="Century Gothic" w:hAnsi="Century Gothic"/>
                <w:i/>
                <w:sz w:val="12"/>
                <w:szCs w:val="16"/>
              </w:rPr>
            </w:pPr>
            <w:r w:rsidRPr="00F9622E">
              <w:rPr>
                <w:rFonts w:ascii="Century Gothic" w:hAnsi="Century Gothic"/>
                <w:i/>
                <w:sz w:val="12"/>
                <w:szCs w:val="16"/>
              </w:rPr>
              <w:t>Democracy in the 19th Century, The National Union of Women’s Suffrage Societies, Emmeline Pankhurst and the WSPU, The Anti-Suffrage Campaign</w:t>
            </w:r>
            <w:r>
              <w:rPr>
                <w:rFonts w:ascii="Century Gothic" w:hAnsi="Century Gothic"/>
                <w:i/>
                <w:sz w:val="12"/>
                <w:szCs w:val="16"/>
              </w:rPr>
              <w:t xml:space="preserve">, </w:t>
            </w:r>
            <w:r w:rsidRPr="00F9622E">
              <w:rPr>
                <w:rFonts w:ascii="Century Gothic" w:hAnsi="Century Gothic"/>
                <w:i/>
                <w:sz w:val="12"/>
                <w:szCs w:val="16"/>
              </w:rPr>
              <w:t xml:space="preserve">Human Rights, Women’s Rights, Children’s Rights, Racial Equality, Freedom of Belief and Religion </w:t>
            </w:r>
          </w:p>
          <w:p w14:paraId="4B7C7B3B" w14:textId="71E611BD" w:rsidR="00CB3F3B" w:rsidRPr="00CB3F3B" w:rsidRDefault="00CB3F3B" w:rsidP="00CB3F3B">
            <w:pPr>
              <w:rPr>
                <w:rFonts w:ascii="Century Gothic" w:eastAsia="Twentieth Century" w:hAnsi="Century Gothic" w:cs="Arial"/>
                <w:sz w:val="8"/>
                <w:szCs w:val="20"/>
              </w:rPr>
            </w:pPr>
          </w:p>
        </w:tc>
      </w:tr>
    </w:tbl>
    <w:p w14:paraId="57B2C701" w14:textId="00894B35" w:rsidR="0032282C" w:rsidRDefault="0032282C">
      <w:pPr>
        <w:rPr>
          <w:rFonts w:ascii="Arial" w:eastAsia="Twentieth Century" w:hAnsi="Arial" w:cs="Arial"/>
          <w:szCs w:val="24"/>
        </w:rPr>
      </w:pPr>
      <w:bookmarkStart w:id="0" w:name="_GoBack"/>
      <w:bookmarkEnd w:id="0"/>
    </w:p>
    <w:sectPr w:rsidR="0032282C" w:rsidSect="00D1244F">
      <w:headerReference w:type="default" r:id="rId8"/>
      <w:pgSz w:w="16838" w:h="11906" w:orient="landscape" w:code="9"/>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75BD" w14:textId="77777777" w:rsidR="00D57431" w:rsidRDefault="00D57431" w:rsidP="00DA057F">
      <w:pPr>
        <w:spacing w:after="0" w:line="240" w:lineRule="auto"/>
      </w:pPr>
      <w:r>
        <w:separator/>
      </w:r>
    </w:p>
  </w:endnote>
  <w:endnote w:type="continuationSeparator" w:id="0">
    <w:p w14:paraId="1178ECD1" w14:textId="77777777" w:rsidR="00D57431" w:rsidRDefault="00D57431" w:rsidP="00DA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wentieth Centur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CFFA1" w14:textId="77777777" w:rsidR="00D57431" w:rsidRDefault="00D57431" w:rsidP="00DA057F">
      <w:pPr>
        <w:spacing w:after="0" w:line="240" w:lineRule="auto"/>
      </w:pPr>
      <w:r>
        <w:separator/>
      </w:r>
    </w:p>
  </w:footnote>
  <w:footnote w:type="continuationSeparator" w:id="0">
    <w:p w14:paraId="5403F6FF" w14:textId="77777777" w:rsidR="00D57431" w:rsidRDefault="00D57431" w:rsidP="00DA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9F62" w14:textId="4C1E5EEB" w:rsidR="00D57431" w:rsidRPr="003531EE" w:rsidRDefault="00D57431" w:rsidP="003531EE">
    <w:pPr>
      <w:pStyle w:val="Header"/>
      <w:jc w:val="center"/>
      <w:rPr>
        <w:rFonts w:ascii="Century Gothic" w:hAnsi="Century Gothic"/>
        <w:b/>
        <w:i/>
      </w:rPr>
    </w:pPr>
    <w:bookmarkStart w:id="1" w:name="_Hlk140739060"/>
    <w:bookmarkStart w:id="2" w:name="_Hlk140739061"/>
    <w:r>
      <w:rPr>
        <w:noProof/>
      </w:rPr>
      <w:drawing>
        <wp:anchor distT="0" distB="0" distL="114300" distR="114300" simplePos="0" relativeHeight="251659264" behindDoc="0" locked="0" layoutInCell="1" allowOverlap="1" wp14:anchorId="489FFF62" wp14:editId="3D1527F2">
          <wp:simplePos x="0" y="0"/>
          <wp:positionH relativeFrom="column">
            <wp:posOffset>-388619</wp:posOffset>
          </wp:positionH>
          <wp:positionV relativeFrom="paragraph">
            <wp:posOffset>-320040</wp:posOffset>
          </wp:positionV>
          <wp:extent cx="800100" cy="652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7379"/>
                  <a:stretch/>
                </pic:blipFill>
                <pic:spPr bwMode="auto">
                  <a:xfrm>
                    <a:off x="0" y="0"/>
                    <a:ext cx="802432" cy="6546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FAA447B" wp14:editId="72120D27">
          <wp:simplePos x="0" y="0"/>
          <wp:positionH relativeFrom="column">
            <wp:posOffset>312420</wp:posOffset>
          </wp:positionH>
          <wp:positionV relativeFrom="paragraph">
            <wp:posOffset>-281940</wp:posOffset>
          </wp:positionV>
          <wp:extent cx="1737360" cy="6235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20" t="73206" r="9531"/>
                  <a:stretch/>
                </pic:blipFill>
                <pic:spPr bwMode="auto">
                  <a:xfrm>
                    <a:off x="0" y="0"/>
                    <a:ext cx="1737360" cy="623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EE5">
      <w:rPr>
        <w:rFonts w:ascii="Century Gothic" w:eastAsia="Twentieth Century" w:hAnsi="Century Gothic" w:cs="Arial"/>
        <w:sz w:val="36"/>
        <w:szCs w:val="36"/>
      </w:rPr>
      <w:t xml:space="preserve"> </w:t>
    </w:r>
    <w:r>
      <w:rPr>
        <w:rFonts w:ascii="Century Gothic" w:eastAsia="Twentieth Century" w:hAnsi="Century Gothic" w:cs="Arial"/>
        <w:b/>
        <w:i/>
        <w:sz w:val="40"/>
        <w:szCs w:val="36"/>
      </w:rPr>
      <w:t>History</w:t>
    </w:r>
    <w:r w:rsidR="0032282C">
      <w:rPr>
        <w:rFonts w:ascii="Century Gothic" w:eastAsia="Twentieth Century" w:hAnsi="Century Gothic" w:cs="Arial"/>
        <w:b/>
        <w:i/>
        <w:sz w:val="40"/>
        <w:szCs w:val="36"/>
      </w:rPr>
      <w:t xml:space="preserve"> </w:t>
    </w:r>
    <w:r w:rsidRPr="007B2DE2">
      <w:rPr>
        <w:rFonts w:ascii="Century Gothic" w:eastAsia="Twentieth Century" w:hAnsi="Century Gothic" w:cs="Arial"/>
        <w:b/>
        <w:i/>
        <w:sz w:val="40"/>
        <w:szCs w:val="36"/>
      </w:rPr>
      <w:t>Curriculum Overview</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90"/>
    <w:rsid w:val="000000C7"/>
    <w:rsid w:val="00063F40"/>
    <w:rsid w:val="00103839"/>
    <w:rsid w:val="00120F03"/>
    <w:rsid w:val="002256EE"/>
    <w:rsid w:val="0032282C"/>
    <w:rsid w:val="003531EE"/>
    <w:rsid w:val="0036094F"/>
    <w:rsid w:val="003E2AB3"/>
    <w:rsid w:val="00422EFC"/>
    <w:rsid w:val="00455D87"/>
    <w:rsid w:val="004C6293"/>
    <w:rsid w:val="0056650E"/>
    <w:rsid w:val="00593274"/>
    <w:rsid w:val="00603DCE"/>
    <w:rsid w:val="00606746"/>
    <w:rsid w:val="00615EF8"/>
    <w:rsid w:val="0062389C"/>
    <w:rsid w:val="00656229"/>
    <w:rsid w:val="00686227"/>
    <w:rsid w:val="006C27F3"/>
    <w:rsid w:val="00740769"/>
    <w:rsid w:val="00771CB5"/>
    <w:rsid w:val="007A73B0"/>
    <w:rsid w:val="007B1DDD"/>
    <w:rsid w:val="007B73D1"/>
    <w:rsid w:val="007E5697"/>
    <w:rsid w:val="008F3F10"/>
    <w:rsid w:val="00923BC8"/>
    <w:rsid w:val="00983968"/>
    <w:rsid w:val="00A010FA"/>
    <w:rsid w:val="00A11B5C"/>
    <w:rsid w:val="00A45C6F"/>
    <w:rsid w:val="00A9691F"/>
    <w:rsid w:val="00B85D37"/>
    <w:rsid w:val="00BB5942"/>
    <w:rsid w:val="00BF0EF2"/>
    <w:rsid w:val="00C15D03"/>
    <w:rsid w:val="00C26EE5"/>
    <w:rsid w:val="00C5046D"/>
    <w:rsid w:val="00CB3F3B"/>
    <w:rsid w:val="00CC0990"/>
    <w:rsid w:val="00D1244F"/>
    <w:rsid w:val="00D14F82"/>
    <w:rsid w:val="00D57431"/>
    <w:rsid w:val="00DA057F"/>
    <w:rsid w:val="00DC2A77"/>
    <w:rsid w:val="00E0572C"/>
    <w:rsid w:val="00E14DC0"/>
    <w:rsid w:val="00E56636"/>
    <w:rsid w:val="00F25177"/>
    <w:rsid w:val="00F46EAA"/>
    <w:rsid w:val="00F9622E"/>
    <w:rsid w:val="00FB227C"/>
    <w:rsid w:val="00FE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974C51"/>
  <w15:docId w15:val="{3C895106-3320-43FA-93F3-A64FBE1F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D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97"/>
    <w:rPr>
      <w:rFonts w:ascii="Tahoma" w:hAnsi="Tahoma" w:cs="Tahoma"/>
      <w:sz w:val="16"/>
      <w:szCs w:val="16"/>
    </w:rPr>
  </w:style>
  <w:style w:type="paragraph" w:styleId="ListParagraph">
    <w:name w:val="List Paragraph"/>
    <w:basedOn w:val="Normal"/>
    <w:uiPriority w:val="34"/>
    <w:qFormat/>
    <w:rsid w:val="0059769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A0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7F"/>
  </w:style>
  <w:style w:type="paragraph" w:styleId="Footer">
    <w:name w:val="footer"/>
    <w:basedOn w:val="Normal"/>
    <w:link w:val="FooterChar"/>
    <w:uiPriority w:val="99"/>
    <w:unhideWhenUsed/>
    <w:rsid w:val="00DA0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57F"/>
  </w:style>
  <w:style w:type="paragraph" w:customStyle="1" w:styleId="Default">
    <w:name w:val="Default"/>
    <w:rsid w:val="00A9691F"/>
    <w:pPr>
      <w:autoSpaceDE w:val="0"/>
      <w:autoSpaceDN w:val="0"/>
      <w:adjustRightInd w:val="0"/>
      <w:spacing w:after="0" w:line="240" w:lineRule="auto"/>
    </w:pPr>
    <w:rPr>
      <w:rFonts w:ascii="Roboto" w:eastAsiaTheme="minorHAnsi" w:hAnsi="Roboto" w:cs="Robot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TUF67qSxb4HSJGgLdOjYcgY+g==">AMUW2mVIJZkeWqbi3qgMl4NQas7Rnn0J9eBZ4A3C4REm6Ow3ekY8T8iuoPWgF5iZI5CfLCpom3TTEmijFGRw3xQmI7gBJFqa12nbLOsVhbNJnQfwJ48MZCU=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2F879A-A3FA-4C9F-82F5-F52C09CB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Grand Avenue Primary School</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McKenna</dc:creator>
  <cp:lastModifiedBy>Mark Houlgate</cp:lastModifiedBy>
  <cp:revision>28</cp:revision>
  <cp:lastPrinted>2023-07-27T06:58:00Z</cp:lastPrinted>
  <dcterms:created xsi:type="dcterms:W3CDTF">2023-07-06T09:05:00Z</dcterms:created>
  <dcterms:modified xsi:type="dcterms:W3CDTF">2023-07-27T06:59:00Z</dcterms:modified>
</cp:coreProperties>
</file>